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A791E0">
      <w:pPr>
        <w:spacing w:before="480" w:after="480" w:line="288" w:lineRule="auto"/>
        <w:jc w:val="center"/>
        <w:rPr>
          <w:rFonts w:hint="eastAsia" w:ascii="仿宋" w:hAnsi="仿宋" w:eastAsia="仿宋" w:cs="仿宋"/>
          <w:b/>
          <w:bCs w:val="0"/>
          <w:sz w:val="44"/>
          <w:szCs w:val="44"/>
          <w:lang w:val="en-US" w:eastAsia="zh-CN"/>
        </w:rPr>
      </w:pPr>
      <w:bookmarkStart w:id="0" w:name="_GoBack"/>
      <w:r>
        <w:rPr>
          <w:rFonts w:hint="eastAsia" w:ascii="仿宋" w:hAnsi="仿宋" w:eastAsia="仿宋" w:cs="仿宋"/>
          <w:b/>
          <w:bCs w:val="0"/>
          <w:sz w:val="44"/>
          <w:szCs w:val="44"/>
          <w:lang w:val="en-US" w:eastAsia="zh-CN"/>
        </w:rPr>
        <w:t>齐齐哈尔市彩虹街道</w:t>
      </w:r>
      <w:r>
        <w:rPr>
          <w:rFonts w:hint="eastAsia" w:ascii="仿宋" w:hAnsi="仿宋" w:eastAsia="仿宋" w:cs="仿宋"/>
          <w:b/>
          <w:bCs w:val="0"/>
          <w:sz w:val="44"/>
          <w:szCs w:val="44"/>
        </w:rPr>
        <w:t>社区卫生服务中心招聘</w:t>
      </w:r>
      <w:r>
        <w:rPr>
          <w:rFonts w:hint="eastAsia" w:ascii="仿宋" w:hAnsi="仿宋" w:eastAsia="仿宋" w:cs="仿宋"/>
          <w:b/>
          <w:bCs w:val="0"/>
          <w:sz w:val="44"/>
          <w:szCs w:val="44"/>
          <w:lang w:val="en-US" w:eastAsia="zh-CN"/>
        </w:rPr>
        <w:t>公告</w:t>
      </w:r>
    </w:p>
    <w:bookmarkEnd w:id="0"/>
    <w:p w14:paraId="44CB1E8A">
      <w:pPr>
        <w:numPr>
          <w:ilvl w:val="0"/>
          <w:numId w:val="0"/>
        </w:numPr>
        <w:spacing w:before="120" w:after="120" w:line="288" w:lineRule="auto"/>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齐齐哈尔市</w:t>
      </w:r>
      <w:r>
        <w:rPr>
          <w:rFonts w:hint="eastAsia" w:ascii="仿宋" w:hAnsi="仿宋" w:eastAsia="仿宋" w:cs="仿宋"/>
          <w:sz w:val="28"/>
          <w:szCs w:val="28"/>
        </w:rPr>
        <w:t>彩虹街道社区卫生服务中心</w:t>
      </w:r>
      <w:r>
        <w:rPr>
          <w:rFonts w:hint="eastAsia" w:ascii="仿宋" w:hAnsi="仿宋" w:eastAsia="仿宋" w:cs="仿宋"/>
          <w:sz w:val="28"/>
          <w:szCs w:val="28"/>
          <w:lang w:eastAsia="zh-CN"/>
        </w:rPr>
        <w:t>成立于</w:t>
      </w:r>
      <w:r>
        <w:rPr>
          <w:rFonts w:hint="eastAsia" w:ascii="仿宋" w:hAnsi="仿宋" w:eastAsia="仿宋" w:cs="仿宋"/>
          <w:sz w:val="28"/>
          <w:szCs w:val="28"/>
          <w:lang w:val="en-US" w:eastAsia="zh-CN"/>
        </w:rPr>
        <w:t>2006年3月，</w:t>
      </w:r>
      <w:r>
        <w:rPr>
          <w:rFonts w:hint="eastAsia" w:ascii="仿宋" w:hAnsi="仿宋" w:eastAsia="仿宋" w:cs="仿宋"/>
          <w:sz w:val="28"/>
          <w:szCs w:val="28"/>
          <w:lang w:eastAsia="zh-CN"/>
        </w:rPr>
        <w:t>为</w:t>
      </w:r>
      <w:r>
        <w:rPr>
          <w:rFonts w:hint="eastAsia" w:ascii="仿宋" w:hAnsi="仿宋" w:eastAsia="仿宋" w:cs="仿宋"/>
          <w:sz w:val="28"/>
          <w:szCs w:val="28"/>
        </w:rPr>
        <w:t>齐齐哈尔市第一医院</w:t>
      </w:r>
      <w:r>
        <w:rPr>
          <w:rFonts w:hint="eastAsia" w:ascii="仿宋" w:hAnsi="仿宋" w:eastAsia="仿宋" w:cs="仿宋"/>
          <w:sz w:val="28"/>
          <w:szCs w:val="28"/>
          <w:lang w:eastAsia="zh-CN"/>
        </w:rPr>
        <w:t>紧密型城市医疗集团成员单位，</w:t>
      </w:r>
      <w:r>
        <w:rPr>
          <w:rFonts w:hint="eastAsia" w:ascii="仿宋" w:hAnsi="仿宋" w:eastAsia="仿宋" w:cs="仿宋"/>
          <w:sz w:val="28"/>
          <w:szCs w:val="28"/>
        </w:rPr>
        <w:t>设有全科医疗科、中医科、康复医学科、</w:t>
      </w:r>
      <w:r>
        <w:rPr>
          <w:rFonts w:hint="eastAsia" w:ascii="仿宋" w:hAnsi="仿宋" w:eastAsia="仿宋" w:cs="仿宋"/>
          <w:sz w:val="28"/>
          <w:szCs w:val="28"/>
          <w:lang w:eastAsia="zh-CN"/>
        </w:rPr>
        <w:t>口腔科、</w:t>
      </w:r>
      <w:r>
        <w:rPr>
          <w:rFonts w:hint="eastAsia" w:ascii="仿宋" w:hAnsi="仿宋" w:eastAsia="仿宋" w:cs="仿宋"/>
          <w:sz w:val="28"/>
          <w:szCs w:val="28"/>
        </w:rPr>
        <w:t>医学检验科、</w:t>
      </w:r>
      <w:r>
        <w:rPr>
          <w:rFonts w:hint="eastAsia" w:ascii="仿宋" w:hAnsi="仿宋" w:eastAsia="仿宋" w:cs="仿宋"/>
          <w:sz w:val="28"/>
          <w:szCs w:val="28"/>
          <w:lang w:eastAsia="zh-CN"/>
        </w:rPr>
        <w:t>影像科、</w:t>
      </w:r>
      <w:r>
        <w:rPr>
          <w:rFonts w:hint="eastAsia" w:ascii="仿宋" w:hAnsi="仿宋" w:eastAsia="仿宋" w:cs="仿宋"/>
          <w:sz w:val="28"/>
          <w:szCs w:val="28"/>
        </w:rPr>
        <w:t>预防保健科、妇女保健科、儿童保健科等科室。提供医疗、预防、保健、康复、计划生育指导、健康教育“六位一体”的</w:t>
      </w:r>
      <w:r>
        <w:rPr>
          <w:rFonts w:hint="eastAsia" w:ascii="仿宋" w:hAnsi="仿宋" w:eastAsia="仿宋" w:cs="仿宋"/>
          <w:sz w:val="28"/>
          <w:szCs w:val="28"/>
          <w:lang w:eastAsia="zh-CN"/>
        </w:rPr>
        <w:t>基本</w:t>
      </w:r>
      <w:r>
        <w:rPr>
          <w:rFonts w:hint="eastAsia" w:ascii="仿宋" w:hAnsi="仿宋" w:eastAsia="仿宋" w:cs="仿宋"/>
          <w:sz w:val="28"/>
          <w:szCs w:val="28"/>
        </w:rPr>
        <w:t>公共卫生和基本医疗服务。</w:t>
      </w:r>
      <w:r>
        <w:rPr>
          <w:rFonts w:hint="eastAsia" w:ascii="仿宋" w:hAnsi="仿宋" w:eastAsia="仿宋" w:cs="仿宋"/>
          <w:sz w:val="28"/>
          <w:szCs w:val="28"/>
          <w:lang w:eastAsia="zh-CN"/>
        </w:rPr>
        <w:t>按照“基层首诊、双向转诊、急慢分治、上下联动”模式，逐步推行</w:t>
      </w:r>
      <w:r>
        <w:rPr>
          <w:rFonts w:hint="eastAsia" w:ascii="仿宋" w:hAnsi="仿宋" w:eastAsia="仿宋" w:cs="仿宋"/>
          <w:sz w:val="28"/>
          <w:szCs w:val="28"/>
        </w:rPr>
        <w:t>“小病</w:t>
      </w:r>
      <w:r>
        <w:rPr>
          <w:rFonts w:hint="eastAsia" w:ascii="仿宋" w:hAnsi="仿宋" w:eastAsia="仿宋" w:cs="仿宋"/>
          <w:sz w:val="28"/>
          <w:szCs w:val="28"/>
          <w:lang w:eastAsia="zh-CN"/>
        </w:rPr>
        <w:t>在</w:t>
      </w:r>
      <w:r>
        <w:rPr>
          <w:rFonts w:hint="eastAsia" w:ascii="仿宋" w:hAnsi="仿宋" w:eastAsia="仿宋" w:cs="仿宋"/>
          <w:sz w:val="28"/>
          <w:szCs w:val="28"/>
        </w:rPr>
        <w:t>社区，大病进医院，康复回社区”的理念</w:t>
      </w:r>
      <w:r>
        <w:rPr>
          <w:rFonts w:hint="eastAsia" w:ascii="仿宋" w:hAnsi="仿宋" w:eastAsia="仿宋" w:cs="仿宋"/>
          <w:sz w:val="28"/>
          <w:szCs w:val="28"/>
          <w:lang w:eastAsia="zh-CN"/>
        </w:rPr>
        <w:t>，逐渐完善分级诊疗体系，保障群众优质就医。</w:t>
      </w:r>
    </w:p>
    <w:p w14:paraId="6EAF06D9">
      <w:pPr>
        <w:numPr>
          <w:ilvl w:val="0"/>
          <w:numId w:val="0"/>
        </w:numPr>
        <w:spacing w:before="120" w:after="120" w:line="288" w:lineRule="auto"/>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eastAsia="zh-CN"/>
        </w:rPr>
        <w:t>按照</w:t>
      </w:r>
      <w:r>
        <w:rPr>
          <w:rFonts w:hint="eastAsia" w:ascii="仿宋" w:hAnsi="仿宋" w:eastAsia="仿宋" w:cs="仿宋"/>
          <w:sz w:val="28"/>
          <w:szCs w:val="28"/>
        </w:rPr>
        <w:t>《齐齐哈尔市</w:t>
      </w:r>
      <w:r>
        <w:rPr>
          <w:rFonts w:hint="eastAsia" w:ascii="仿宋" w:hAnsi="仿宋" w:eastAsia="仿宋" w:cs="仿宋"/>
          <w:sz w:val="28"/>
          <w:szCs w:val="28"/>
          <w:lang w:eastAsia="zh-CN"/>
        </w:rPr>
        <w:t>第一医院</w:t>
      </w:r>
      <w:r>
        <w:rPr>
          <w:rFonts w:hint="eastAsia" w:ascii="仿宋" w:hAnsi="仿宋" w:eastAsia="仿宋" w:cs="仿宋"/>
          <w:sz w:val="28"/>
          <w:szCs w:val="28"/>
        </w:rPr>
        <w:t>招聘管理办法》</w:t>
      </w:r>
      <w:r>
        <w:rPr>
          <w:rFonts w:hint="eastAsia" w:ascii="仿宋" w:hAnsi="仿宋" w:eastAsia="仿宋" w:cs="仿宋"/>
          <w:sz w:val="28"/>
          <w:szCs w:val="28"/>
          <w:lang w:eastAsia="zh-CN"/>
        </w:rPr>
        <w:t>规定，</w:t>
      </w:r>
      <w:r>
        <w:rPr>
          <w:rFonts w:hint="eastAsia" w:ascii="仿宋" w:hAnsi="仿宋" w:eastAsia="仿宋" w:cs="仿宋"/>
          <w:sz w:val="28"/>
          <w:szCs w:val="28"/>
        </w:rPr>
        <w:t>根据</w:t>
      </w:r>
      <w:r>
        <w:rPr>
          <w:rFonts w:hint="eastAsia" w:ascii="仿宋" w:hAnsi="仿宋" w:eastAsia="仿宋" w:cs="仿宋"/>
          <w:sz w:val="28"/>
          <w:szCs w:val="28"/>
          <w:lang w:eastAsia="zh-CN"/>
        </w:rPr>
        <w:t>彩虹街道社区卫生服务中心</w:t>
      </w:r>
      <w:r>
        <w:rPr>
          <w:rFonts w:hint="eastAsia" w:ascii="仿宋" w:hAnsi="仿宋" w:eastAsia="仿宋" w:cs="仿宋"/>
          <w:sz w:val="28"/>
          <w:szCs w:val="28"/>
        </w:rPr>
        <w:t>岗位需求，拟</w:t>
      </w:r>
      <w:r>
        <w:rPr>
          <w:rFonts w:hint="eastAsia" w:ascii="仿宋" w:hAnsi="仿宋" w:eastAsia="仿宋" w:cs="仿宋"/>
          <w:sz w:val="28"/>
          <w:szCs w:val="28"/>
          <w:lang w:eastAsia="zh-CN"/>
        </w:rPr>
        <w:t>面向社会</w:t>
      </w:r>
      <w:r>
        <w:rPr>
          <w:rFonts w:hint="eastAsia" w:ascii="仿宋" w:hAnsi="仿宋" w:eastAsia="仿宋" w:cs="仿宋"/>
          <w:sz w:val="28"/>
          <w:szCs w:val="28"/>
        </w:rPr>
        <w:t>公开招聘</w:t>
      </w:r>
      <w:r>
        <w:rPr>
          <w:rFonts w:hint="eastAsia" w:ascii="仿宋" w:hAnsi="仿宋" w:eastAsia="仿宋" w:cs="仿宋"/>
          <w:sz w:val="28"/>
          <w:szCs w:val="28"/>
          <w:lang w:val="en-US" w:eastAsia="zh-CN"/>
        </w:rPr>
        <w:t>4</w:t>
      </w:r>
      <w:r>
        <w:rPr>
          <w:rFonts w:hint="eastAsia" w:ascii="仿宋" w:hAnsi="仿宋" w:eastAsia="仿宋" w:cs="仿宋"/>
          <w:sz w:val="28"/>
          <w:szCs w:val="28"/>
        </w:rPr>
        <w:t>名</w:t>
      </w:r>
      <w:r>
        <w:rPr>
          <w:rFonts w:hint="eastAsia" w:ascii="仿宋" w:hAnsi="仿宋" w:eastAsia="仿宋" w:cs="仿宋"/>
          <w:sz w:val="28"/>
          <w:szCs w:val="28"/>
          <w:lang w:eastAsia="zh-CN"/>
        </w:rPr>
        <w:t>全科医生、</w:t>
      </w:r>
      <w:r>
        <w:rPr>
          <w:rFonts w:hint="eastAsia" w:ascii="仿宋" w:hAnsi="仿宋" w:eastAsia="仿宋" w:cs="仿宋"/>
          <w:sz w:val="28"/>
          <w:szCs w:val="28"/>
          <w:lang w:val="en-US" w:eastAsia="zh-CN"/>
        </w:rPr>
        <w:t>1名中医医生、1名康复医生、2名</w:t>
      </w:r>
      <w:r>
        <w:rPr>
          <w:rFonts w:hint="eastAsia" w:ascii="仿宋" w:hAnsi="仿宋" w:eastAsia="仿宋" w:cs="仿宋"/>
          <w:sz w:val="28"/>
          <w:szCs w:val="28"/>
          <w:lang w:eastAsia="zh-CN"/>
        </w:rPr>
        <w:t>岗位</w:t>
      </w:r>
      <w:r>
        <w:rPr>
          <w:rFonts w:hint="eastAsia" w:ascii="仿宋" w:hAnsi="仿宋" w:eastAsia="仿宋" w:cs="仿宋"/>
          <w:sz w:val="28"/>
          <w:szCs w:val="28"/>
        </w:rPr>
        <w:t>合同制工作人员。现将有关事项公告如下</w:t>
      </w:r>
      <w:r>
        <w:rPr>
          <w:rFonts w:hint="eastAsia" w:ascii="仿宋" w:hAnsi="仿宋" w:eastAsia="仿宋" w:cs="仿宋"/>
          <w:sz w:val="28"/>
          <w:szCs w:val="28"/>
          <w:lang w:eastAsia="zh-CN"/>
        </w:rPr>
        <w:t>。</w:t>
      </w:r>
    </w:p>
    <w:p w14:paraId="7A2A4EAA">
      <w:pPr>
        <w:numPr>
          <w:ilvl w:val="0"/>
          <w:numId w:val="1"/>
        </w:numPr>
        <w:spacing w:before="120" w:after="120" w:line="288" w:lineRule="auto"/>
        <w:jc w:val="lef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招聘条件</w:t>
      </w:r>
    </w:p>
    <w:p w14:paraId="1C7576DB">
      <w:pPr>
        <w:numPr>
          <w:ilvl w:val="0"/>
          <w:numId w:val="0"/>
        </w:numPr>
        <w:spacing w:before="120" w:after="120" w:line="288" w:lineRule="auto"/>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（一）具有中华人民共和国国籍，拥护中国共产党的领导，遵守中华人民共和国宪法、法律，品行端正； </w:t>
      </w:r>
    </w:p>
    <w:p w14:paraId="33430F7F">
      <w:pPr>
        <w:numPr>
          <w:ilvl w:val="0"/>
          <w:numId w:val="0"/>
        </w:numPr>
        <w:spacing w:before="120" w:after="120" w:line="288" w:lineRule="auto"/>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（二）热爱社区基本公共卫生服务事业，具有良好的政治、思想、道德素质，服从单位对岗位的安排和调整； </w:t>
      </w:r>
    </w:p>
    <w:p w14:paraId="14216EAF">
      <w:pPr>
        <w:numPr>
          <w:ilvl w:val="0"/>
          <w:numId w:val="0"/>
        </w:numPr>
        <w:spacing w:before="120" w:after="120" w:line="288" w:lineRule="auto"/>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（三）应聘岗位的人员应具备岗位所需要的学历、专业或技能条件； </w:t>
      </w:r>
    </w:p>
    <w:p w14:paraId="01BA0613">
      <w:pPr>
        <w:numPr>
          <w:ilvl w:val="0"/>
          <w:numId w:val="0"/>
        </w:numPr>
        <w:spacing w:before="120" w:after="120" w:line="288" w:lineRule="auto"/>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（四）具备适应岗位要求的年龄、身体条件； </w:t>
      </w:r>
    </w:p>
    <w:p w14:paraId="307FAC4E">
      <w:pPr>
        <w:numPr>
          <w:ilvl w:val="0"/>
          <w:numId w:val="0"/>
        </w:numPr>
        <w:spacing w:before="120" w:after="120" w:line="288" w:lineRule="auto"/>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（五）以下情况者，不得参加。因犯罪受过刑事处罚人员、被开除公职人员，有精神病史的人员，以及其他依照法律、法规规定不得招聘为事业单位工作人员的人员，不得应聘。 </w:t>
      </w:r>
    </w:p>
    <w:p w14:paraId="314E2B15">
      <w:pPr>
        <w:numPr>
          <w:ilvl w:val="0"/>
          <w:numId w:val="0"/>
        </w:numPr>
        <w:spacing w:before="120" w:after="120" w:line="288" w:lineRule="auto"/>
        <w:jc w:val="left"/>
        <w:rPr>
          <w:rFonts w:hint="eastAsia" w:ascii="仿宋" w:hAnsi="仿宋" w:eastAsia="仿宋" w:cs="仿宋"/>
          <w:b/>
          <w:bCs/>
          <w:sz w:val="28"/>
          <w:szCs w:val="28"/>
        </w:rPr>
      </w:pPr>
      <w:r>
        <w:rPr>
          <w:rFonts w:hint="eastAsia" w:ascii="仿宋" w:hAnsi="仿宋" w:eastAsia="仿宋" w:cs="仿宋"/>
          <w:b/>
          <w:bCs/>
          <w:sz w:val="28"/>
          <w:szCs w:val="28"/>
          <w:lang w:eastAsia="zh-CN"/>
        </w:rPr>
        <w:t>二、</w:t>
      </w:r>
      <w:r>
        <w:rPr>
          <w:rFonts w:hint="eastAsia" w:ascii="仿宋" w:hAnsi="仿宋" w:eastAsia="仿宋" w:cs="仿宋"/>
          <w:b/>
          <w:bCs/>
          <w:sz w:val="28"/>
          <w:szCs w:val="28"/>
        </w:rPr>
        <w:t>岗位</w:t>
      </w:r>
      <w:r>
        <w:rPr>
          <w:rFonts w:hint="eastAsia" w:ascii="仿宋" w:hAnsi="仿宋" w:eastAsia="仿宋" w:cs="仿宋"/>
          <w:b/>
          <w:bCs/>
          <w:sz w:val="28"/>
          <w:szCs w:val="28"/>
          <w:lang w:eastAsia="zh-CN"/>
        </w:rPr>
        <w:t>、人数</w:t>
      </w:r>
      <w:r>
        <w:rPr>
          <w:rFonts w:hint="eastAsia" w:ascii="仿宋" w:hAnsi="仿宋" w:eastAsia="仿宋" w:cs="仿宋"/>
          <w:b/>
          <w:bCs/>
          <w:sz w:val="28"/>
          <w:szCs w:val="28"/>
        </w:rPr>
        <w:t>及</w:t>
      </w:r>
      <w:r>
        <w:rPr>
          <w:rFonts w:hint="eastAsia" w:ascii="仿宋" w:hAnsi="仿宋" w:eastAsia="仿宋" w:cs="仿宋"/>
          <w:b/>
          <w:bCs/>
          <w:sz w:val="28"/>
          <w:szCs w:val="28"/>
          <w:lang w:eastAsia="zh-CN"/>
        </w:rPr>
        <w:t>具体</w:t>
      </w:r>
      <w:r>
        <w:rPr>
          <w:rFonts w:hint="eastAsia" w:ascii="仿宋" w:hAnsi="仿宋" w:eastAsia="仿宋" w:cs="仿宋"/>
          <w:b/>
          <w:bCs/>
          <w:sz w:val="28"/>
          <w:szCs w:val="28"/>
        </w:rPr>
        <w:t>要求</w:t>
      </w:r>
    </w:p>
    <w:tbl>
      <w:tblPr>
        <w:tblStyle w:val="3"/>
        <w:tblW w:w="11029" w:type="dxa"/>
        <w:tblInd w:w="-13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2"/>
        <w:gridCol w:w="862"/>
        <w:gridCol w:w="1516"/>
        <w:gridCol w:w="1604"/>
        <w:gridCol w:w="1571"/>
        <w:gridCol w:w="3654"/>
      </w:tblGrid>
      <w:tr w14:paraId="6CEC6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22" w:type="dxa"/>
            <w:vAlign w:val="center"/>
          </w:tcPr>
          <w:p w14:paraId="749F0032">
            <w:pPr>
              <w:numPr>
                <w:ilvl w:val="0"/>
                <w:numId w:val="0"/>
              </w:numPr>
              <w:spacing w:before="120" w:after="120" w:line="288" w:lineRule="auto"/>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岗位</w:t>
            </w:r>
          </w:p>
        </w:tc>
        <w:tc>
          <w:tcPr>
            <w:tcW w:w="862" w:type="dxa"/>
            <w:vAlign w:val="center"/>
          </w:tcPr>
          <w:p w14:paraId="30879349">
            <w:pPr>
              <w:numPr>
                <w:ilvl w:val="0"/>
                <w:numId w:val="0"/>
              </w:numPr>
              <w:spacing w:before="120" w:after="120" w:line="288" w:lineRule="auto"/>
              <w:jc w:val="both"/>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招聘人 数</w:t>
            </w:r>
          </w:p>
        </w:tc>
        <w:tc>
          <w:tcPr>
            <w:tcW w:w="1516" w:type="dxa"/>
            <w:vAlign w:val="center"/>
          </w:tcPr>
          <w:p w14:paraId="4896D832">
            <w:pPr>
              <w:numPr>
                <w:ilvl w:val="0"/>
                <w:numId w:val="0"/>
              </w:numPr>
              <w:spacing w:before="120" w:after="120" w:line="288" w:lineRule="auto"/>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年龄要求</w:t>
            </w:r>
          </w:p>
        </w:tc>
        <w:tc>
          <w:tcPr>
            <w:tcW w:w="1604" w:type="dxa"/>
            <w:vAlign w:val="center"/>
          </w:tcPr>
          <w:p w14:paraId="02AB41A1">
            <w:pPr>
              <w:numPr>
                <w:ilvl w:val="0"/>
                <w:numId w:val="0"/>
              </w:numPr>
              <w:spacing w:before="120" w:after="120" w:line="288" w:lineRule="auto"/>
              <w:ind w:firstLine="241" w:firstLineChars="100"/>
              <w:jc w:val="both"/>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学历要求</w:t>
            </w:r>
          </w:p>
        </w:tc>
        <w:tc>
          <w:tcPr>
            <w:tcW w:w="1571" w:type="dxa"/>
            <w:vAlign w:val="center"/>
          </w:tcPr>
          <w:p w14:paraId="03BFC1B8">
            <w:pPr>
              <w:numPr>
                <w:ilvl w:val="0"/>
                <w:numId w:val="0"/>
              </w:numPr>
              <w:spacing w:before="120" w:after="120" w:line="288" w:lineRule="auto"/>
              <w:ind w:firstLine="241" w:firstLineChars="100"/>
              <w:jc w:val="both"/>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专业要求</w:t>
            </w:r>
          </w:p>
        </w:tc>
        <w:tc>
          <w:tcPr>
            <w:tcW w:w="3654" w:type="dxa"/>
            <w:vAlign w:val="center"/>
          </w:tcPr>
          <w:p w14:paraId="0482A5C8">
            <w:pPr>
              <w:numPr>
                <w:ilvl w:val="0"/>
                <w:numId w:val="0"/>
              </w:numPr>
              <w:spacing w:before="120" w:after="120" w:line="288" w:lineRule="auto"/>
              <w:ind w:firstLine="482" w:firstLineChars="20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岗位具体要求</w:t>
            </w:r>
          </w:p>
        </w:tc>
      </w:tr>
      <w:tr w14:paraId="467B3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1822" w:type="dxa"/>
            <w:vAlign w:val="center"/>
          </w:tcPr>
          <w:p w14:paraId="21DF68C9">
            <w:pPr>
              <w:numPr>
                <w:ilvl w:val="0"/>
                <w:numId w:val="0"/>
              </w:numPr>
              <w:spacing w:before="120" w:after="120" w:line="288" w:lineRule="auto"/>
              <w:ind w:firstLine="240" w:firstLineChars="10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全科医生</w:t>
            </w:r>
          </w:p>
        </w:tc>
        <w:tc>
          <w:tcPr>
            <w:tcW w:w="862" w:type="dxa"/>
            <w:vAlign w:val="center"/>
          </w:tcPr>
          <w:p w14:paraId="192A82B9">
            <w:pPr>
              <w:numPr>
                <w:ilvl w:val="0"/>
                <w:numId w:val="0"/>
              </w:numPr>
              <w:spacing w:before="120" w:after="120" w:line="288"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516" w:type="dxa"/>
            <w:vAlign w:val="center"/>
          </w:tcPr>
          <w:p w14:paraId="63901E53">
            <w:pPr>
              <w:numPr>
                <w:ilvl w:val="0"/>
                <w:numId w:val="0"/>
              </w:numPr>
              <w:spacing w:before="120" w:after="120" w:line="288"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65周岁及以下</w:t>
            </w:r>
          </w:p>
        </w:tc>
        <w:tc>
          <w:tcPr>
            <w:tcW w:w="1604" w:type="dxa"/>
            <w:vAlign w:val="center"/>
          </w:tcPr>
          <w:p w14:paraId="586DD89D">
            <w:pPr>
              <w:numPr>
                <w:ilvl w:val="0"/>
                <w:numId w:val="0"/>
              </w:numPr>
              <w:spacing w:before="120" w:after="120" w:line="288"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大专及以上（普通高等学校招生全国统一考试取得）</w:t>
            </w:r>
          </w:p>
        </w:tc>
        <w:tc>
          <w:tcPr>
            <w:tcW w:w="1571" w:type="dxa"/>
            <w:vAlign w:val="center"/>
          </w:tcPr>
          <w:p w14:paraId="50155DA7">
            <w:pPr>
              <w:numPr>
                <w:ilvl w:val="0"/>
                <w:numId w:val="0"/>
              </w:numPr>
              <w:spacing w:before="120" w:after="120" w:line="288" w:lineRule="auto"/>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临床医学</w:t>
            </w:r>
          </w:p>
        </w:tc>
        <w:tc>
          <w:tcPr>
            <w:tcW w:w="3654" w:type="dxa"/>
            <w:vAlign w:val="center"/>
          </w:tcPr>
          <w:p w14:paraId="3E47A889">
            <w:pPr>
              <w:numPr>
                <w:ilvl w:val="0"/>
                <w:numId w:val="0"/>
              </w:numPr>
              <w:spacing w:before="120" w:after="120" w:line="288"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有执业医师证书，医师以上职称，有全科医师证书或有基层医院工作经验优先</w:t>
            </w:r>
          </w:p>
        </w:tc>
      </w:tr>
      <w:tr w14:paraId="3814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1822" w:type="dxa"/>
            <w:vAlign w:val="center"/>
          </w:tcPr>
          <w:p w14:paraId="52FA8B9B">
            <w:pPr>
              <w:numPr>
                <w:ilvl w:val="0"/>
                <w:numId w:val="0"/>
              </w:numPr>
              <w:spacing w:before="120" w:after="120" w:line="288"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康复（技）师</w:t>
            </w:r>
          </w:p>
        </w:tc>
        <w:tc>
          <w:tcPr>
            <w:tcW w:w="862" w:type="dxa"/>
            <w:vAlign w:val="center"/>
          </w:tcPr>
          <w:p w14:paraId="02217039">
            <w:pPr>
              <w:numPr>
                <w:ilvl w:val="0"/>
                <w:numId w:val="0"/>
              </w:numPr>
              <w:spacing w:before="120" w:after="120" w:line="288"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516" w:type="dxa"/>
            <w:vAlign w:val="center"/>
          </w:tcPr>
          <w:p w14:paraId="09DC267F">
            <w:pPr>
              <w:numPr>
                <w:ilvl w:val="0"/>
                <w:numId w:val="0"/>
              </w:numPr>
              <w:spacing w:before="120" w:after="120" w:line="288"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60周岁及以下</w:t>
            </w:r>
          </w:p>
        </w:tc>
        <w:tc>
          <w:tcPr>
            <w:tcW w:w="1604" w:type="dxa"/>
            <w:vAlign w:val="center"/>
          </w:tcPr>
          <w:p w14:paraId="06CA548D">
            <w:pPr>
              <w:numPr>
                <w:ilvl w:val="0"/>
                <w:numId w:val="0"/>
              </w:numPr>
              <w:spacing w:before="120" w:after="120" w:line="288"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中专及以上</w:t>
            </w:r>
          </w:p>
        </w:tc>
        <w:tc>
          <w:tcPr>
            <w:tcW w:w="1571" w:type="dxa"/>
            <w:vAlign w:val="center"/>
          </w:tcPr>
          <w:p w14:paraId="2A1DABB5">
            <w:pPr>
              <w:numPr>
                <w:ilvl w:val="0"/>
                <w:numId w:val="0"/>
              </w:numPr>
              <w:spacing w:before="120" w:after="120" w:line="288"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康复相关专业</w:t>
            </w:r>
          </w:p>
        </w:tc>
        <w:tc>
          <w:tcPr>
            <w:tcW w:w="3654" w:type="dxa"/>
            <w:vAlign w:val="center"/>
          </w:tcPr>
          <w:p w14:paraId="68C0D017">
            <w:pPr>
              <w:numPr>
                <w:ilvl w:val="0"/>
                <w:numId w:val="0"/>
              </w:numPr>
              <w:spacing w:before="120" w:after="120" w:line="288"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有康复医（技）师资格证书，有基层医院工作经验优先</w:t>
            </w:r>
          </w:p>
        </w:tc>
      </w:tr>
      <w:tr w14:paraId="26FF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1822" w:type="dxa"/>
            <w:vAlign w:val="center"/>
          </w:tcPr>
          <w:p w14:paraId="711D8E64">
            <w:pPr>
              <w:numPr>
                <w:ilvl w:val="0"/>
                <w:numId w:val="0"/>
              </w:numPr>
              <w:spacing w:before="120" w:after="120" w:line="288"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中医医生</w:t>
            </w:r>
          </w:p>
        </w:tc>
        <w:tc>
          <w:tcPr>
            <w:tcW w:w="862" w:type="dxa"/>
            <w:vAlign w:val="center"/>
          </w:tcPr>
          <w:p w14:paraId="0D5C7AC1">
            <w:pPr>
              <w:numPr>
                <w:ilvl w:val="0"/>
                <w:numId w:val="0"/>
              </w:numPr>
              <w:spacing w:before="120" w:after="120" w:line="288"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516" w:type="dxa"/>
            <w:vAlign w:val="center"/>
          </w:tcPr>
          <w:p w14:paraId="32401DDC">
            <w:pPr>
              <w:numPr>
                <w:ilvl w:val="0"/>
                <w:numId w:val="0"/>
              </w:numPr>
              <w:spacing w:before="120" w:after="120" w:line="288"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60周岁及以下</w:t>
            </w:r>
          </w:p>
        </w:tc>
        <w:tc>
          <w:tcPr>
            <w:tcW w:w="1604" w:type="dxa"/>
            <w:vAlign w:val="center"/>
          </w:tcPr>
          <w:p w14:paraId="05B9213E">
            <w:pPr>
              <w:numPr>
                <w:ilvl w:val="0"/>
                <w:numId w:val="0"/>
              </w:numPr>
              <w:spacing w:before="120" w:after="120" w:line="288"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中专及以上</w:t>
            </w:r>
          </w:p>
        </w:tc>
        <w:tc>
          <w:tcPr>
            <w:tcW w:w="1571" w:type="dxa"/>
            <w:vAlign w:val="center"/>
          </w:tcPr>
          <w:p w14:paraId="27C42CCE">
            <w:pPr>
              <w:numPr>
                <w:ilvl w:val="0"/>
                <w:numId w:val="0"/>
              </w:numPr>
              <w:spacing w:before="120" w:after="120" w:line="288"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中医学、中西医临床医学、针灸推拿学</w:t>
            </w:r>
          </w:p>
        </w:tc>
        <w:tc>
          <w:tcPr>
            <w:tcW w:w="3654" w:type="dxa"/>
            <w:vAlign w:val="center"/>
          </w:tcPr>
          <w:p w14:paraId="79113F31">
            <w:pPr>
              <w:numPr>
                <w:ilvl w:val="0"/>
                <w:numId w:val="0"/>
              </w:numPr>
              <w:spacing w:before="120" w:after="120" w:line="288"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有执业医师证书，医师以上职称，有基层医院工作经验优先</w:t>
            </w:r>
          </w:p>
          <w:p w14:paraId="68148259">
            <w:pPr>
              <w:numPr>
                <w:ilvl w:val="0"/>
                <w:numId w:val="0"/>
              </w:numPr>
              <w:spacing w:before="120" w:after="120" w:line="288" w:lineRule="auto"/>
              <w:ind w:firstLine="480" w:firstLineChars="200"/>
              <w:jc w:val="left"/>
              <w:rPr>
                <w:rFonts w:hint="eastAsia" w:ascii="仿宋" w:hAnsi="仿宋" w:eastAsia="仿宋" w:cs="仿宋"/>
                <w:sz w:val="24"/>
                <w:szCs w:val="24"/>
                <w:lang w:val="en-US" w:eastAsia="zh-CN"/>
              </w:rPr>
            </w:pPr>
          </w:p>
        </w:tc>
      </w:tr>
      <w:tr w14:paraId="5F73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1822" w:type="dxa"/>
            <w:vAlign w:val="center"/>
          </w:tcPr>
          <w:p w14:paraId="091C9011">
            <w:pPr>
              <w:numPr>
                <w:ilvl w:val="0"/>
                <w:numId w:val="0"/>
              </w:numPr>
              <w:spacing w:before="120" w:after="120" w:line="288"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档案员</w:t>
            </w:r>
          </w:p>
        </w:tc>
        <w:tc>
          <w:tcPr>
            <w:tcW w:w="862" w:type="dxa"/>
            <w:vAlign w:val="center"/>
          </w:tcPr>
          <w:p w14:paraId="3DAE38CB">
            <w:pPr>
              <w:numPr>
                <w:ilvl w:val="0"/>
                <w:numId w:val="0"/>
              </w:numPr>
              <w:spacing w:before="120" w:after="120" w:line="288"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516" w:type="dxa"/>
            <w:vAlign w:val="center"/>
          </w:tcPr>
          <w:p w14:paraId="36888047">
            <w:pPr>
              <w:numPr>
                <w:ilvl w:val="0"/>
                <w:numId w:val="0"/>
              </w:numPr>
              <w:spacing w:before="120" w:after="120" w:line="288"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30周岁及以下</w:t>
            </w:r>
          </w:p>
        </w:tc>
        <w:tc>
          <w:tcPr>
            <w:tcW w:w="1604" w:type="dxa"/>
            <w:vAlign w:val="center"/>
          </w:tcPr>
          <w:p w14:paraId="6411B060">
            <w:pPr>
              <w:numPr>
                <w:ilvl w:val="0"/>
                <w:numId w:val="0"/>
              </w:numPr>
              <w:spacing w:before="120" w:after="120" w:line="288"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中专及以上</w:t>
            </w:r>
          </w:p>
        </w:tc>
        <w:tc>
          <w:tcPr>
            <w:tcW w:w="1571" w:type="dxa"/>
            <w:vAlign w:val="center"/>
          </w:tcPr>
          <w:p w14:paraId="604DD7A9">
            <w:pPr>
              <w:numPr>
                <w:ilvl w:val="0"/>
                <w:numId w:val="0"/>
              </w:numPr>
              <w:spacing w:before="120" w:after="120" w:line="288"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医学相关专业</w:t>
            </w:r>
          </w:p>
        </w:tc>
        <w:tc>
          <w:tcPr>
            <w:tcW w:w="3654" w:type="dxa"/>
            <w:vAlign w:val="center"/>
          </w:tcPr>
          <w:p w14:paraId="1F841100">
            <w:pPr>
              <w:numPr>
                <w:ilvl w:val="0"/>
                <w:numId w:val="0"/>
              </w:numPr>
              <w:spacing w:before="120" w:after="120" w:line="288"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有计算机基础，沟通能力强，有基层医院工作经验优先</w:t>
            </w:r>
          </w:p>
        </w:tc>
      </w:tr>
    </w:tbl>
    <w:p w14:paraId="23218277">
      <w:pPr>
        <w:numPr>
          <w:ilvl w:val="0"/>
          <w:numId w:val="0"/>
        </w:numPr>
        <w:spacing w:before="120" w:after="120" w:line="288" w:lineRule="auto"/>
        <w:jc w:val="lef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三、</w:t>
      </w:r>
      <w:r>
        <w:rPr>
          <w:rFonts w:hint="eastAsia" w:ascii="仿宋" w:hAnsi="仿宋" w:eastAsia="仿宋" w:cs="仿宋"/>
          <w:b/>
          <w:bCs/>
          <w:sz w:val="28"/>
          <w:szCs w:val="28"/>
        </w:rPr>
        <w:t>招聘</w:t>
      </w:r>
      <w:r>
        <w:rPr>
          <w:rFonts w:hint="eastAsia" w:ascii="仿宋" w:hAnsi="仿宋" w:eastAsia="仿宋" w:cs="仿宋"/>
          <w:b/>
          <w:bCs/>
          <w:sz w:val="28"/>
          <w:szCs w:val="28"/>
          <w:lang w:eastAsia="zh-CN"/>
        </w:rPr>
        <w:t>程序</w:t>
      </w:r>
    </w:p>
    <w:p w14:paraId="3BB6C08E">
      <w:pPr>
        <w:numPr>
          <w:ilvl w:val="0"/>
          <w:numId w:val="0"/>
        </w:numPr>
        <w:spacing w:before="120" w:after="120" w:line="288" w:lineRule="auto"/>
        <w:jc w:val="left"/>
        <w:rPr>
          <w:rFonts w:hint="eastAsia" w:ascii="仿宋" w:hAnsi="仿宋" w:eastAsia="仿宋" w:cs="仿宋"/>
          <w:sz w:val="28"/>
          <w:szCs w:val="28"/>
        </w:rPr>
      </w:pPr>
      <w:r>
        <w:rPr>
          <w:rFonts w:hint="eastAsia" w:ascii="仿宋" w:hAnsi="仿宋" w:eastAsia="仿宋" w:cs="仿宋"/>
          <w:sz w:val="28"/>
          <w:szCs w:val="28"/>
        </w:rPr>
        <w:t>（一）报名时间、地点及要求</w:t>
      </w:r>
    </w:p>
    <w:p w14:paraId="1B955DDB">
      <w:pPr>
        <w:numPr>
          <w:ilvl w:val="0"/>
          <w:numId w:val="0"/>
        </w:numPr>
        <w:spacing w:before="120" w:after="120" w:line="288" w:lineRule="auto"/>
        <w:jc w:val="left"/>
        <w:rPr>
          <w:rFonts w:hint="eastAsia" w:ascii="仿宋" w:hAnsi="仿宋" w:eastAsia="仿宋" w:cs="仿宋"/>
          <w:sz w:val="28"/>
          <w:szCs w:val="28"/>
        </w:rPr>
      </w:pPr>
      <w:r>
        <w:rPr>
          <w:rFonts w:hint="eastAsia" w:ascii="仿宋" w:hAnsi="仿宋" w:eastAsia="仿宋" w:cs="仿宋"/>
          <w:sz w:val="28"/>
          <w:szCs w:val="28"/>
        </w:rPr>
        <w:t>1、报名时间：</w:t>
      </w:r>
      <w:r>
        <w:rPr>
          <w:rFonts w:hint="eastAsia" w:ascii="仿宋" w:hAnsi="仿宋" w:eastAsia="仿宋" w:cs="仿宋"/>
          <w:sz w:val="28"/>
          <w:szCs w:val="28"/>
          <w:lang w:val="en-US" w:eastAsia="zh-CN"/>
        </w:rPr>
        <w:t>2026年9月14日-9月24日</w:t>
      </w:r>
      <w:r>
        <w:rPr>
          <w:rFonts w:hint="eastAsia" w:ascii="仿宋" w:hAnsi="仿宋" w:eastAsia="仿宋" w:cs="仿宋"/>
          <w:sz w:val="28"/>
          <w:szCs w:val="28"/>
        </w:rPr>
        <w:t>。</w:t>
      </w:r>
    </w:p>
    <w:p w14:paraId="181E7C7A">
      <w:pPr>
        <w:numPr>
          <w:ilvl w:val="0"/>
          <w:numId w:val="0"/>
        </w:numPr>
        <w:spacing w:before="120" w:after="120" w:line="288" w:lineRule="auto"/>
        <w:jc w:val="left"/>
        <w:rPr>
          <w:rFonts w:hint="eastAsia" w:ascii="仿宋" w:hAnsi="仿宋" w:eastAsia="仿宋" w:cs="仿宋"/>
          <w:sz w:val="28"/>
          <w:szCs w:val="28"/>
          <w:lang w:val="en-US"/>
        </w:rPr>
      </w:pPr>
      <w:r>
        <w:rPr>
          <w:rFonts w:hint="eastAsia" w:ascii="仿宋" w:hAnsi="仿宋" w:eastAsia="仿宋" w:cs="仿宋"/>
          <w:sz w:val="28"/>
          <w:szCs w:val="28"/>
        </w:rPr>
        <w:t>2、报名地点：齐齐哈尔市</w:t>
      </w:r>
      <w:r>
        <w:rPr>
          <w:rFonts w:hint="eastAsia" w:ascii="仿宋" w:hAnsi="仿宋" w:eastAsia="仿宋" w:cs="仿宋"/>
          <w:sz w:val="28"/>
          <w:szCs w:val="28"/>
          <w:lang w:eastAsia="zh-CN"/>
        </w:rPr>
        <w:t>彩虹街道社区卫生服务中心一楼</w:t>
      </w:r>
      <w:r>
        <w:rPr>
          <w:rFonts w:hint="eastAsia" w:ascii="仿宋" w:hAnsi="仿宋" w:eastAsia="仿宋" w:cs="仿宋"/>
          <w:sz w:val="28"/>
          <w:szCs w:val="28"/>
        </w:rPr>
        <w:t>（齐齐哈尔市龙沙区</w:t>
      </w:r>
      <w:r>
        <w:rPr>
          <w:rFonts w:hint="eastAsia" w:ascii="仿宋" w:hAnsi="仿宋" w:eastAsia="仿宋" w:cs="仿宋"/>
          <w:sz w:val="28"/>
          <w:szCs w:val="28"/>
          <w:lang w:eastAsia="zh-CN"/>
        </w:rPr>
        <w:t>新工</w:t>
      </w:r>
      <w:r>
        <w:rPr>
          <w:rFonts w:hint="eastAsia" w:ascii="仿宋" w:hAnsi="仿宋" w:eastAsia="仿宋" w:cs="仿宋"/>
          <w:sz w:val="28"/>
          <w:szCs w:val="28"/>
        </w:rPr>
        <w:t>路</w:t>
      </w:r>
      <w:r>
        <w:rPr>
          <w:rFonts w:hint="eastAsia" w:ascii="仿宋" w:hAnsi="仿宋" w:eastAsia="仿宋" w:cs="仿宋"/>
          <w:sz w:val="28"/>
          <w:szCs w:val="28"/>
          <w:lang w:val="en-US" w:eastAsia="zh-CN"/>
        </w:rPr>
        <w:t>2</w:t>
      </w:r>
      <w:r>
        <w:rPr>
          <w:rFonts w:hint="eastAsia" w:ascii="仿宋" w:hAnsi="仿宋" w:eastAsia="仿宋" w:cs="仿宋"/>
          <w:sz w:val="28"/>
          <w:szCs w:val="28"/>
        </w:rPr>
        <w:t>号）咨询电话：0</w:t>
      </w:r>
      <w:r>
        <w:rPr>
          <w:rFonts w:hint="eastAsia" w:ascii="仿宋" w:hAnsi="仿宋" w:eastAsia="仿宋" w:cs="仿宋"/>
          <w:sz w:val="28"/>
          <w:szCs w:val="28"/>
          <w:lang w:val="en-US" w:eastAsia="zh-CN"/>
        </w:rPr>
        <w:t>452-2214988  2213129</w:t>
      </w:r>
    </w:p>
    <w:p w14:paraId="4B8B1F07">
      <w:pPr>
        <w:numPr>
          <w:ilvl w:val="0"/>
          <w:numId w:val="0"/>
        </w:numPr>
        <w:spacing w:before="120" w:after="120" w:line="288" w:lineRule="auto"/>
        <w:jc w:val="left"/>
        <w:rPr>
          <w:rFonts w:hint="eastAsia" w:ascii="仿宋" w:hAnsi="仿宋" w:eastAsia="仿宋" w:cs="仿宋"/>
          <w:sz w:val="28"/>
          <w:szCs w:val="28"/>
          <w:lang w:eastAsia="zh-CN"/>
        </w:rPr>
      </w:pPr>
      <w:r>
        <w:rPr>
          <w:rFonts w:hint="eastAsia" w:ascii="仿宋" w:hAnsi="仿宋" w:eastAsia="仿宋" w:cs="仿宋"/>
          <w:sz w:val="28"/>
          <w:szCs w:val="28"/>
        </w:rPr>
        <w:t>3、报名要求：现场报名，需提供《报名表》</w:t>
      </w:r>
      <w:r>
        <w:rPr>
          <w:rFonts w:hint="eastAsia" w:ascii="仿宋" w:hAnsi="仿宋" w:eastAsia="仿宋" w:cs="仿宋"/>
          <w:sz w:val="28"/>
          <w:szCs w:val="28"/>
          <w:lang w:eastAsia="zh-CN"/>
        </w:rPr>
        <w:t>及</w:t>
      </w:r>
      <w:r>
        <w:rPr>
          <w:rFonts w:hint="eastAsia" w:ascii="仿宋" w:hAnsi="仿宋" w:eastAsia="仿宋" w:cs="仿宋"/>
          <w:sz w:val="28"/>
          <w:szCs w:val="28"/>
        </w:rPr>
        <w:t>附件，报名表（微信公众号下载打印并填写）、</w:t>
      </w:r>
      <w:r>
        <w:rPr>
          <w:rFonts w:hint="eastAsia" w:ascii="仿宋" w:hAnsi="仿宋" w:eastAsia="仿宋" w:cs="仿宋"/>
          <w:sz w:val="28"/>
          <w:szCs w:val="28"/>
          <w:lang w:eastAsia="zh-CN"/>
        </w:rPr>
        <w:t>二代</w:t>
      </w:r>
      <w:r>
        <w:rPr>
          <w:rFonts w:hint="eastAsia" w:ascii="仿宋" w:hAnsi="仿宋" w:eastAsia="仿宋" w:cs="仿宋"/>
          <w:sz w:val="28"/>
          <w:szCs w:val="28"/>
        </w:rPr>
        <w:t>身份证、</w:t>
      </w:r>
      <w:r>
        <w:rPr>
          <w:rFonts w:hint="eastAsia" w:ascii="仿宋" w:hAnsi="仿宋" w:eastAsia="仿宋" w:cs="仿宋"/>
          <w:sz w:val="28"/>
          <w:szCs w:val="28"/>
          <w:lang w:eastAsia="zh-CN"/>
        </w:rPr>
        <w:t>执业证、职称证、</w:t>
      </w:r>
      <w:r>
        <w:rPr>
          <w:rFonts w:hint="eastAsia" w:ascii="仿宋" w:hAnsi="仿宋" w:eastAsia="仿宋" w:cs="仿宋"/>
          <w:sz w:val="28"/>
          <w:szCs w:val="28"/>
        </w:rPr>
        <w:t>毕业证书（2002年以后取得的学历另需提供《教育部学历证书电子注册备案表》</w:t>
      </w:r>
      <w:r>
        <w:rPr>
          <w:rFonts w:hint="eastAsia" w:ascii="仿宋" w:hAnsi="仿宋" w:eastAsia="仿宋" w:cs="仿宋"/>
          <w:sz w:val="28"/>
          <w:szCs w:val="28"/>
          <w:lang w:eastAsia="zh-CN"/>
        </w:rPr>
        <w:t>原件及</w:t>
      </w:r>
      <w:r>
        <w:rPr>
          <w:rFonts w:hint="eastAsia" w:ascii="仿宋" w:hAnsi="仿宋" w:eastAsia="仿宋" w:cs="仿宋"/>
          <w:sz w:val="28"/>
          <w:szCs w:val="28"/>
        </w:rPr>
        <w:t>复印件</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“公安一网通办”APP软件或当地公安机关官方小程序上进行申办并下载打印的无犯罪记录证明</w:t>
      </w:r>
      <w:r>
        <w:rPr>
          <w:rFonts w:hint="eastAsia" w:ascii="仿宋" w:hAnsi="仿宋" w:eastAsia="仿宋" w:cs="仿宋"/>
          <w:sz w:val="28"/>
          <w:szCs w:val="28"/>
        </w:rPr>
        <w:t>各1份</w:t>
      </w:r>
      <w:r>
        <w:rPr>
          <w:rFonts w:hint="eastAsia" w:ascii="仿宋" w:hAnsi="仿宋" w:eastAsia="仿宋" w:cs="仿宋"/>
          <w:sz w:val="28"/>
          <w:szCs w:val="28"/>
          <w:lang w:val="en-US" w:eastAsia="zh-CN"/>
        </w:rPr>
        <w:t>。</w:t>
      </w:r>
    </w:p>
    <w:p w14:paraId="06987C96">
      <w:pPr>
        <w:numPr>
          <w:ilvl w:val="0"/>
          <w:numId w:val="0"/>
        </w:numPr>
        <w:spacing w:before="120" w:after="120" w:line="288" w:lineRule="auto"/>
        <w:jc w:val="left"/>
        <w:rPr>
          <w:rFonts w:hint="eastAsia" w:ascii="仿宋" w:hAnsi="仿宋" w:eastAsia="仿宋" w:cs="仿宋"/>
          <w:sz w:val="28"/>
          <w:szCs w:val="28"/>
        </w:rPr>
      </w:pPr>
      <w:r>
        <w:rPr>
          <w:rFonts w:hint="eastAsia" w:ascii="仿宋" w:hAnsi="仿宋" w:eastAsia="仿宋" w:cs="仿宋"/>
          <w:sz w:val="28"/>
          <w:szCs w:val="28"/>
          <w:lang w:eastAsia="zh-CN"/>
        </w:rPr>
        <w:t>（二）现场</w:t>
      </w:r>
      <w:r>
        <w:rPr>
          <w:rFonts w:hint="eastAsia" w:ascii="仿宋" w:hAnsi="仿宋" w:eastAsia="仿宋" w:cs="仿宋"/>
          <w:sz w:val="28"/>
          <w:szCs w:val="28"/>
        </w:rPr>
        <w:t>审</w:t>
      </w:r>
      <w:r>
        <w:rPr>
          <w:rFonts w:hint="eastAsia" w:ascii="仿宋" w:hAnsi="仿宋" w:eastAsia="仿宋" w:cs="仿宋"/>
          <w:sz w:val="28"/>
          <w:szCs w:val="28"/>
          <w:lang w:eastAsia="zh-CN"/>
        </w:rPr>
        <w:t>核</w:t>
      </w:r>
      <w:r>
        <w:rPr>
          <w:rFonts w:hint="eastAsia" w:ascii="仿宋" w:hAnsi="仿宋" w:eastAsia="仿宋" w:cs="仿宋"/>
          <w:sz w:val="28"/>
          <w:szCs w:val="28"/>
        </w:rPr>
        <w:t>报名人员资格，确定进入考试程序人选。</w:t>
      </w:r>
    </w:p>
    <w:p w14:paraId="64B407F4">
      <w:pPr>
        <w:numPr>
          <w:ilvl w:val="0"/>
          <w:numId w:val="0"/>
        </w:numPr>
        <w:spacing w:before="120" w:after="120" w:line="288" w:lineRule="auto"/>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（三）</w:t>
      </w:r>
      <w:r>
        <w:rPr>
          <w:rFonts w:hint="eastAsia" w:ascii="仿宋" w:hAnsi="仿宋" w:eastAsia="仿宋" w:cs="仿宋"/>
          <w:sz w:val="28"/>
          <w:szCs w:val="28"/>
          <w:lang w:val="en-US" w:eastAsia="zh-CN"/>
        </w:rPr>
        <w:t>笔试、</w:t>
      </w:r>
      <w:r>
        <w:rPr>
          <w:rFonts w:hint="eastAsia" w:ascii="仿宋" w:hAnsi="仿宋" w:eastAsia="仿宋" w:cs="仿宋"/>
          <w:sz w:val="28"/>
          <w:szCs w:val="28"/>
        </w:rPr>
        <w:t>面试</w:t>
      </w:r>
      <w:r>
        <w:rPr>
          <w:rFonts w:hint="eastAsia" w:ascii="仿宋" w:hAnsi="仿宋" w:eastAsia="仿宋" w:cs="仿宋"/>
          <w:sz w:val="28"/>
          <w:szCs w:val="28"/>
          <w:lang w:eastAsia="zh-CN"/>
        </w:rPr>
        <w:t>考试</w:t>
      </w:r>
    </w:p>
    <w:p w14:paraId="69A5B19A">
      <w:pPr>
        <w:numPr>
          <w:ilvl w:val="0"/>
          <w:numId w:val="0"/>
        </w:numPr>
        <w:spacing w:before="120" w:after="120" w:line="288" w:lineRule="auto"/>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1、专业理论考试采取笔试，满分为100分，占总成绩的60%。</w:t>
      </w:r>
    </w:p>
    <w:p w14:paraId="26AC3E10">
      <w:pPr>
        <w:numPr>
          <w:ilvl w:val="0"/>
          <w:numId w:val="0"/>
        </w:numPr>
        <w:spacing w:before="120" w:after="120" w:line="288" w:lineRule="auto"/>
        <w:jc w:val="left"/>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依据笔试成绩由高至低按照岗位录用人数1:2的比例确定进入面试人选。可结合岗位情况，将面试人数与招聘岗位人数之比降至1:1比例。面试采取结构化面试方式，主要测试岗位综合能力，面试满分为100分</w:t>
      </w:r>
      <w:r>
        <w:rPr>
          <w:rFonts w:hint="eastAsia" w:ascii="仿宋" w:hAnsi="仿宋" w:eastAsia="仿宋" w:cs="仿宋"/>
          <w:sz w:val="28"/>
          <w:szCs w:val="28"/>
          <w:lang w:eastAsia="zh-CN"/>
        </w:rPr>
        <w:t>，</w:t>
      </w:r>
      <w:r>
        <w:rPr>
          <w:rFonts w:hint="eastAsia" w:ascii="仿宋" w:hAnsi="仿宋" w:eastAsia="仿宋" w:cs="仿宋"/>
          <w:sz w:val="28"/>
          <w:szCs w:val="28"/>
        </w:rPr>
        <w:t>面试所得分数按</w:t>
      </w:r>
      <w:r>
        <w:rPr>
          <w:rFonts w:hint="eastAsia" w:ascii="仿宋" w:hAnsi="仿宋" w:eastAsia="仿宋" w:cs="仿宋"/>
          <w:sz w:val="28"/>
          <w:szCs w:val="28"/>
          <w:lang w:val="en-US" w:eastAsia="zh-CN"/>
        </w:rPr>
        <w:t>40</w:t>
      </w:r>
      <w:r>
        <w:rPr>
          <w:rFonts w:hint="eastAsia" w:ascii="仿宋" w:hAnsi="仿宋" w:eastAsia="仿宋" w:cs="仿宋"/>
          <w:sz w:val="28"/>
          <w:szCs w:val="28"/>
        </w:rPr>
        <w:t>%折算计入总分。</w:t>
      </w:r>
    </w:p>
    <w:p w14:paraId="1B6AF38B">
      <w:pPr>
        <w:numPr>
          <w:ilvl w:val="0"/>
          <w:numId w:val="0"/>
        </w:numPr>
        <w:spacing w:before="120" w:after="120" w:line="288" w:lineRule="auto"/>
        <w:jc w:val="left"/>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四</w:t>
      </w:r>
      <w:r>
        <w:rPr>
          <w:rFonts w:hint="eastAsia" w:ascii="仿宋" w:hAnsi="仿宋" w:eastAsia="仿宋" w:cs="仿宋"/>
          <w:sz w:val="28"/>
          <w:szCs w:val="28"/>
        </w:rPr>
        <w:t>）体格检查</w:t>
      </w:r>
    </w:p>
    <w:p w14:paraId="5053A4F7">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参照《公务员录用体检通用标准</w:t>
      </w:r>
      <w:r>
        <w:rPr>
          <w:rFonts w:hint="eastAsia" w:ascii="仿宋" w:hAnsi="仿宋" w:eastAsia="仿宋" w:cs="仿宋"/>
          <w:sz w:val="28"/>
          <w:szCs w:val="28"/>
          <w:lang w:eastAsia="zh-CN"/>
        </w:rPr>
        <w:t>（</w:t>
      </w:r>
      <w:r>
        <w:rPr>
          <w:rFonts w:hint="eastAsia" w:ascii="仿宋" w:hAnsi="仿宋" w:eastAsia="仿宋" w:cs="仿宋"/>
          <w:sz w:val="28"/>
          <w:szCs w:val="28"/>
        </w:rPr>
        <w:t>试行</w:t>
      </w:r>
      <w:r>
        <w:rPr>
          <w:rFonts w:hint="eastAsia" w:ascii="仿宋" w:hAnsi="仿宋" w:eastAsia="仿宋" w:cs="仿宋"/>
          <w:sz w:val="28"/>
          <w:szCs w:val="28"/>
          <w:lang w:eastAsia="zh-CN"/>
        </w:rPr>
        <w:t>）</w:t>
      </w:r>
      <w:r>
        <w:rPr>
          <w:rFonts w:hint="eastAsia" w:ascii="仿宋" w:hAnsi="仿宋" w:eastAsia="仿宋" w:cs="仿宋"/>
          <w:sz w:val="28"/>
          <w:szCs w:val="28"/>
        </w:rPr>
        <w:t>》进行，根据招聘岗位数量进行体检，体检费用自理，体检不合格者，按照人员综合成绩高低等额递补。</w:t>
      </w:r>
    </w:p>
    <w:p w14:paraId="49900BFF">
      <w:pPr>
        <w:numPr>
          <w:ilvl w:val="0"/>
          <w:numId w:val="0"/>
        </w:numPr>
        <w:spacing w:before="120" w:after="120" w:line="288" w:lineRule="auto"/>
        <w:jc w:val="left"/>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五</w:t>
      </w:r>
      <w:r>
        <w:rPr>
          <w:rFonts w:hint="eastAsia" w:ascii="仿宋" w:hAnsi="仿宋" w:eastAsia="仿宋" w:cs="仿宋"/>
          <w:sz w:val="28"/>
          <w:szCs w:val="28"/>
        </w:rPr>
        <w:t>）公示</w:t>
      </w:r>
    </w:p>
    <w:p w14:paraId="1FB28E73">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按照综合成绩及体检结果择优确定拟聘用人选，同时向社会公布招聘结果，公示时间为</w:t>
      </w:r>
      <w:r>
        <w:rPr>
          <w:rFonts w:hint="eastAsia" w:ascii="仿宋" w:hAnsi="仿宋" w:eastAsia="仿宋" w:cs="仿宋"/>
          <w:sz w:val="28"/>
          <w:szCs w:val="28"/>
          <w:lang w:val="en-US" w:eastAsia="zh-CN"/>
        </w:rPr>
        <w:t>7</w:t>
      </w:r>
      <w:r>
        <w:rPr>
          <w:rFonts w:hint="eastAsia" w:ascii="仿宋" w:hAnsi="仿宋" w:eastAsia="仿宋" w:cs="仿宋"/>
          <w:sz w:val="28"/>
          <w:szCs w:val="28"/>
        </w:rPr>
        <w:t>个工作日。</w:t>
      </w:r>
    </w:p>
    <w:p w14:paraId="7B6F6D49">
      <w:pPr>
        <w:numPr>
          <w:ilvl w:val="0"/>
          <w:numId w:val="0"/>
        </w:numPr>
        <w:spacing w:before="120" w:after="120" w:line="288" w:lineRule="auto"/>
        <w:jc w:val="left"/>
        <w:rPr>
          <w:rFonts w:hint="eastAsia" w:ascii="仿宋" w:hAnsi="仿宋" w:eastAsia="仿宋" w:cs="仿宋"/>
          <w:sz w:val="28"/>
          <w:szCs w:val="28"/>
        </w:rPr>
      </w:pPr>
      <w:r>
        <w:rPr>
          <w:rFonts w:hint="eastAsia" w:ascii="仿宋" w:hAnsi="仿宋" w:eastAsia="仿宋" w:cs="仿宋"/>
          <w:sz w:val="28"/>
          <w:szCs w:val="28"/>
        </w:rPr>
        <w:t>（七）试用考核</w:t>
      </w:r>
    </w:p>
    <w:p w14:paraId="56E0A15F">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公示期无异议的，予以试用。</w:t>
      </w:r>
      <w:r>
        <w:rPr>
          <w:rFonts w:hint="eastAsia" w:ascii="仿宋" w:hAnsi="仿宋" w:eastAsia="仿宋" w:cs="仿宋"/>
          <w:sz w:val="28"/>
          <w:szCs w:val="28"/>
          <w:lang w:eastAsia="zh-CN"/>
        </w:rPr>
        <w:t>岗位试用期为</w:t>
      </w:r>
      <w:r>
        <w:rPr>
          <w:rFonts w:hint="eastAsia" w:ascii="仿宋" w:hAnsi="仿宋" w:eastAsia="仿宋" w:cs="仿宋"/>
          <w:sz w:val="28"/>
          <w:szCs w:val="28"/>
          <w:lang w:val="en-US" w:eastAsia="zh-CN"/>
        </w:rPr>
        <w:t>3个月，</w:t>
      </w:r>
      <w:r>
        <w:rPr>
          <w:rFonts w:hint="eastAsia" w:ascii="仿宋" w:hAnsi="仿宋" w:eastAsia="仿宋" w:cs="仿宋"/>
          <w:sz w:val="28"/>
          <w:szCs w:val="28"/>
        </w:rPr>
        <w:t>试用期满考核合格者予以正式聘用；考核不合格者，取消其聘用资格。</w:t>
      </w:r>
    </w:p>
    <w:p w14:paraId="0FC6DF3A">
      <w:pPr>
        <w:numPr>
          <w:ilvl w:val="0"/>
          <w:numId w:val="0"/>
        </w:numPr>
        <w:spacing w:before="120" w:after="120" w:line="288" w:lineRule="auto"/>
        <w:jc w:val="left"/>
        <w:rPr>
          <w:rFonts w:hint="eastAsia" w:ascii="仿宋" w:hAnsi="仿宋" w:eastAsia="仿宋" w:cs="仿宋"/>
          <w:sz w:val="28"/>
          <w:szCs w:val="28"/>
        </w:rPr>
      </w:pPr>
      <w:r>
        <w:rPr>
          <w:rFonts w:hint="eastAsia" w:ascii="仿宋" w:hAnsi="仿宋" w:eastAsia="仿宋" w:cs="仿宋"/>
          <w:sz w:val="28"/>
          <w:szCs w:val="28"/>
        </w:rPr>
        <w:t>（八）聘用</w:t>
      </w:r>
    </w:p>
    <w:p w14:paraId="2C522EF2">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签订劳动合同。</w:t>
      </w:r>
    </w:p>
    <w:p w14:paraId="373DE0A6">
      <w:pPr>
        <w:numPr>
          <w:ilvl w:val="0"/>
          <w:numId w:val="0"/>
        </w:numPr>
        <w:spacing w:before="120" w:after="120" w:line="288" w:lineRule="auto"/>
        <w:jc w:val="left"/>
        <w:rPr>
          <w:rFonts w:hint="eastAsia" w:ascii="仿宋" w:hAnsi="仿宋" w:eastAsia="仿宋" w:cs="仿宋"/>
          <w:b/>
          <w:bCs/>
          <w:sz w:val="28"/>
          <w:szCs w:val="28"/>
        </w:rPr>
      </w:pPr>
      <w:r>
        <w:rPr>
          <w:rFonts w:hint="eastAsia" w:ascii="仿宋" w:hAnsi="仿宋" w:eastAsia="仿宋" w:cs="仿宋"/>
          <w:b/>
          <w:bCs/>
          <w:sz w:val="28"/>
          <w:szCs w:val="28"/>
          <w:lang w:eastAsia="zh-CN"/>
        </w:rPr>
        <w:t>四、</w:t>
      </w:r>
      <w:r>
        <w:rPr>
          <w:rFonts w:hint="eastAsia" w:ascii="仿宋" w:hAnsi="仿宋" w:eastAsia="仿宋" w:cs="仿宋"/>
          <w:b/>
          <w:bCs/>
          <w:sz w:val="28"/>
          <w:szCs w:val="28"/>
        </w:rPr>
        <w:t>薪酬待遇</w:t>
      </w:r>
    </w:p>
    <w:p w14:paraId="026F5F5A">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此次招聘的人员实行编外人员聘用制管理，试用期工资标准同本单位同类别人员待遇；试用期满考核合格后，执行同类人员工资标准，相关待遇按</w:t>
      </w:r>
      <w:r>
        <w:rPr>
          <w:rFonts w:hint="eastAsia" w:ascii="仿宋" w:hAnsi="仿宋" w:eastAsia="仿宋" w:cs="仿宋"/>
          <w:sz w:val="28"/>
          <w:szCs w:val="28"/>
          <w:lang w:eastAsia="zh-CN"/>
        </w:rPr>
        <w:t>彩虹社区卫生服务</w:t>
      </w:r>
      <w:r>
        <w:rPr>
          <w:rFonts w:hint="eastAsia" w:ascii="仿宋" w:hAnsi="仿宋" w:eastAsia="仿宋" w:cs="仿宋"/>
          <w:sz w:val="28"/>
          <w:szCs w:val="28"/>
        </w:rPr>
        <w:t>中心规定发放。</w:t>
      </w:r>
    </w:p>
    <w:p w14:paraId="1A47A1F9"/>
    <w:sectPr>
      <w:headerReference r:id="rId3" w:type="default"/>
      <w:footerReference r:id="rId4" w:type="default"/>
      <w:pgSz w:w="11905"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E0A6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5982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D5EA3E"/>
    <w:multiLevelType w:val="singleLevel"/>
    <w:tmpl w:val="F4D5EA3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AD19A5"/>
    <w:rsid w:val="2DAD1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sz w:val="21"/>
      <w:szCs w:val="22"/>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2026-09-08T02:28:00Z</dcterms:created>
  <dc:creator>f</dc:creator>
  <cp:lastModifiedBy>f</cp:lastModifiedBy>
  <dcterms:modified xsi:type="dcterms:W3CDTF">2026-09-08T02:29:09Z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0ACE259B85DE4F4C9623E4EECD84A62D_11</vt:lpwstr>
  </property>
  <property fmtid="{D5CDD505-2E9C-101B-9397-08002B2CF9AE}" pid="4" name="KSOTemplateDocerSaveRecord">
    <vt:lpwstr>eyJoZGlkIjoiMjY1NTFkMjkyZmIwNjc2ZjdhNTc3YjY4MjZkNzUwMDQiLCJ1c2VySWQiOiIyNDYxMzY0MjAifQ==</vt:lpwstr>
  </property>
</Properties>
</file>