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齐齐哈尔市市急救中心2026年医生、驾驶员岗</w:t>
      </w: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招聘公告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eastAsiaTheme="minorEastAsia"/>
          <w:highlight w:val="none"/>
          <w:lang w:eastAsia="zh-CN"/>
        </w:rPr>
      </w:pPr>
      <w:r>
        <w:rPr>
          <w:rFonts w:hint="eastAsia"/>
          <w:highlight w:val="none"/>
          <w:lang w:eastAsia="zh-CN"/>
        </w:rPr>
        <w:t>根据《市卫健委直属事业单位编制外人员管理办法(试行)》、</w:t>
      </w:r>
      <w:r>
        <w:rPr>
          <w:highlight w:val="none"/>
        </w:rPr>
        <w:t>《</w:t>
      </w:r>
      <w:r>
        <w:rPr>
          <w:rFonts w:hint="eastAsia"/>
          <w:highlight w:val="none"/>
        </w:rPr>
        <w:t>齐齐哈尔市急救中心编外人员招聘管理办法</w:t>
      </w:r>
      <w:r>
        <w:rPr>
          <w:highlight w:val="none"/>
        </w:rPr>
        <w:t>》</w:t>
      </w:r>
      <w:r>
        <w:rPr>
          <w:rFonts w:hint="eastAsia"/>
          <w:highlight w:val="none"/>
          <w:lang w:eastAsia="zh-CN"/>
        </w:rPr>
        <w:t>规定，结合</w:t>
      </w:r>
      <w:r>
        <w:rPr>
          <w:rFonts w:hint="eastAsia"/>
          <w:highlight w:val="none"/>
        </w:rPr>
        <w:t>市急救中心岗位需求</w:t>
      </w:r>
      <w:r>
        <w:rPr>
          <w:highlight w:val="none"/>
        </w:rPr>
        <w:t>，拟</w:t>
      </w:r>
      <w:r>
        <w:rPr>
          <w:rFonts w:hint="eastAsia"/>
          <w:highlight w:val="none"/>
          <w:lang w:eastAsia="zh-CN"/>
        </w:rPr>
        <w:t>面向社会</w:t>
      </w:r>
      <w:r>
        <w:rPr>
          <w:highlight w:val="none"/>
        </w:rPr>
        <w:t>公开招聘</w:t>
      </w:r>
      <w:r>
        <w:rPr>
          <w:rFonts w:hint="eastAsia"/>
          <w:highlight w:val="none"/>
          <w:lang w:val="en-US" w:eastAsia="zh-CN"/>
        </w:rPr>
        <w:t>3</w:t>
      </w:r>
      <w:r>
        <w:rPr>
          <w:highlight w:val="none"/>
        </w:rPr>
        <w:t>名</w:t>
      </w:r>
      <w:r>
        <w:rPr>
          <w:rFonts w:hint="eastAsia"/>
          <w:highlight w:val="none"/>
          <w:lang w:eastAsia="zh-CN"/>
        </w:rPr>
        <w:t>急救医生</w:t>
      </w:r>
      <w:r>
        <w:rPr>
          <w:rFonts w:hint="eastAsia"/>
          <w:highlight w:val="none"/>
          <w:lang w:val="en-US" w:eastAsia="zh-CN"/>
        </w:rPr>
        <w:t>、4名驾驶员</w:t>
      </w:r>
      <w:r>
        <w:rPr>
          <w:rFonts w:hint="eastAsia"/>
          <w:highlight w:val="none"/>
          <w:lang w:eastAsia="zh-CN"/>
        </w:rPr>
        <w:t>岗位</w:t>
      </w:r>
      <w:r>
        <w:rPr>
          <w:highlight w:val="none"/>
        </w:rPr>
        <w:t>合同制工作人员。</w:t>
      </w:r>
      <w:r>
        <w:rPr>
          <w:rFonts w:hint="eastAsia"/>
          <w:highlight w:val="none"/>
        </w:rPr>
        <w:t>现将有关事项公告如下。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b/>
          <w:bCs/>
          <w:highlight w:val="none"/>
          <w:lang w:eastAsia="zh-CN"/>
        </w:rPr>
      </w:pPr>
      <w:r>
        <w:rPr>
          <w:rFonts w:hint="eastAsia"/>
          <w:b/>
          <w:bCs/>
          <w:highlight w:val="none"/>
          <w:lang w:val="en-US" w:eastAsia="zh-CN"/>
        </w:rPr>
        <w:t>一、</w:t>
      </w:r>
      <w:r>
        <w:rPr>
          <w:rFonts w:hint="eastAsia"/>
          <w:b/>
          <w:bCs/>
          <w:highlight w:val="none"/>
          <w:lang w:eastAsia="zh-CN"/>
        </w:rPr>
        <w:t>招聘条件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lang w:eastAsia="zh-CN"/>
        </w:rPr>
      </w:pPr>
      <w:r>
        <w:rPr>
          <w:rFonts w:hint="eastAsia"/>
          <w:highlight w:val="none"/>
          <w:lang w:eastAsia="zh-CN"/>
        </w:rPr>
        <w:t xml:space="preserve">（一）具有中华人民共和国国籍，拥护中国共产党的领导，遵守中华人民共和国宪法、法律，品行端正；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lang w:eastAsia="zh-CN"/>
        </w:rPr>
      </w:pPr>
      <w:r>
        <w:rPr>
          <w:rFonts w:hint="eastAsia"/>
          <w:highlight w:val="none"/>
          <w:lang w:eastAsia="zh-CN"/>
        </w:rPr>
        <w:t xml:space="preserve">（二）热爱院前急救事业，具有良好的政治、思想、道德素质，服从单位对岗位的安排和调整；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lang w:eastAsia="zh-CN"/>
        </w:rPr>
      </w:pPr>
      <w:r>
        <w:rPr>
          <w:rFonts w:hint="eastAsia"/>
          <w:highlight w:val="none"/>
          <w:lang w:eastAsia="zh-CN"/>
        </w:rPr>
        <w:t>（三）具备岗位所需要的学历、专业或技能条件；学历（学位）须为国家教育行政主管部门承认，技工院校中级工班、高级工班、预备技师（技师）班毕业可分别比照中专、大专、本科学历，港澳地区、国外院校毕业的人员须有教育部留学服务中心出具的国（境）外学历学位认证书。 应聘人员毕业证、学位证以及招聘岗位所要求的各类证书应于202</w:t>
      </w:r>
      <w:r>
        <w:rPr>
          <w:rFonts w:hint="eastAsia"/>
          <w:highlight w:val="none"/>
          <w:lang w:val="en-US" w:eastAsia="zh-CN"/>
        </w:rPr>
        <w:t>6</w:t>
      </w:r>
      <w:r>
        <w:rPr>
          <w:rFonts w:hint="eastAsia"/>
          <w:highlight w:val="none"/>
          <w:lang w:eastAsia="zh-CN"/>
        </w:rPr>
        <w:t>年7月31日（含）前取得，否则将取消聘用资格。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lang w:eastAsia="zh-CN"/>
        </w:rPr>
      </w:pPr>
      <w:r>
        <w:rPr>
          <w:rFonts w:hint="eastAsia"/>
          <w:highlight w:val="none"/>
          <w:lang w:eastAsia="zh-CN"/>
        </w:rPr>
        <w:t>（四）具备适应岗位要求的年龄、身体条件；急救医生岗位年龄一般应为18周岁以上、35（含）周岁以下。招聘具备硕士研究生学历或专业技术中级职称人员可放宽至40（含）周岁。驾驶员岗位年龄应为18周岁以上、</w:t>
      </w:r>
      <w:r>
        <w:rPr>
          <w:rFonts w:hint="eastAsia"/>
          <w:highlight w:val="none"/>
          <w:lang w:val="en-US" w:eastAsia="zh-CN"/>
        </w:rPr>
        <w:t>40</w:t>
      </w:r>
      <w:r>
        <w:rPr>
          <w:rFonts w:hint="eastAsia"/>
          <w:highlight w:val="none"/>
          <w:lang w:eastAsia="zh-CN"/>
        </w:rPr>
        <w:t>（含）周岁以下。年龄计算截止到公告发布当月。身体健康，体检合格。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highlight w:val="none"/>
          <w:lang w:eastAsia="zh-CN"/>
        </w:rPr>
      </w:pPr>
      <w:r>
        <w:rPr>
          <w:rFonts w:hint="eastAsia"/>
          <w:highlight w:val="none"/>
          <w:lang w:eastAsia="zh-CN"/>
        </w:rPr>
        <w:t>（五）以下情况者，不得参加。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highlight w:val="none"/>
          <w:lang w:eastAsia="zh-CN"/>
        </w:rPr>
      </w:pPr>
      <w:r>
        <w:rPr>
          <w:rFonts w:hint="eastAsia"/>
          <w:highlight w:val="none"/>
          <w:lang w:eastAsia="zh-CN"/>
        </w:rPr>
        <w:t>1.全日制普通高校非应届在读学生。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highlight w:val="none"/>
          <w:lang w:eastAsia="zh-CN"/>
        </w:rPr>
      </w:pPr>
      <w:r>
        <w:rPr>
          <w:rFonts w:hint="eastAsia"/>
          <w:highlight w:val="none"/>
          <w:lang w:eastAsia="zh-CN"/>
        </w:rPr>
        <w:t>2.现役军人。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highlight w:val="none"/>
          <w:lang w:eastAsia="zh-CN"/>
        </w:rPr>
      </w:pPr>
      <w:r>
        <w:rPr>
          <w:rFonts w:hint="eastAsia"/>
          <w:highlight w:val="none"/>
          <w:lang w:eastAsia="zh-CN"/>
        </w:rPr>
        <w:t>3.曾因犯罪受过刑事处罚的人员和曾被开除公职的人员。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highlight w:val="none"/>
          <w:lang w:eastAsia="zh-CN"/>
        </w:rPr>
      </w:pPr>
      <w:r>
        <w:rPr>
          <w:rFonts w:hint="eastAsia"/>
          <w:highlight w:val="none"/>
          <w:lang w:eastAsia="zh-CN"/>
        </w:rPr>
        <w:t>4.被依法列为失信联合惩戒对象的人员。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highlight w:val="none"/>
          <w:lang w:eastAsia="zh-CN"/>
        </w:rPr>
      </w:pPr>
      <w:r>
        <w:rPr>
          <w:rFonts w:hint="eastAsia"/>
          <w:highlight w:val="none"/>
          <w:lang w:eastAsia="zh-CN"/>
        </w:rPr>
        <w:t>5.以往在公务员考录、事业单位公开招聘中被认定有严重舞弊行为被记入诚信档案且在记录期的人员。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highlight w:val="none"/>
          <w:lang w:eastAsia="zh-CN"/>
        </w:rPr>
      </w:pPr>
      <w:r>
        <w:rPr>
          <w:rFonts w:hint="eastAsia"/>
          <w:highlight w:val="none"/>
          <w:lang w:eastAsia="zh-CN"/>
        </w:rPr>
        <w:t>6.报考岗位聘用后构成《事业单位人事管理回避规定》（人社部规〔2019〕1号）第六条所列情形的岗位。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highlight w:val="none"/>
          <w:lang w:eastAsia="zh-CN"/>
        </w:rPr>
      </w:pPr>
      <w:r>
        <w:rPr>
          <w:rFonts w:hint="eastAsia"/>
          <w:highlight w:val="none"/>
          <w:lang w:eastAsia="zh-CN"/>
        </w:rPr>
        <w:t>7.按相关规定不得参加报考或聘用为事业单位工作人员的其他情形人员。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2" w:firstLineChars="200"/>
        <w:textAlignment w:val="auto"/>
        <w:rPr>
          <w:rStyle w:val="6"/>
          <w:highlight w:val="none"/>
        </w:rPr>
      </w:pPr>
      <w:r>
        <w:rPr>
          <w:rStyle w:val="6"/>
          <w:rFonts w:hint="eastAsia"/>
          <w:highlight w:val="none"/>
          <w:lang w:eastAsia="zh-CN"/>
        </w:rPr>
        <w:t>二、</w:t>
      </w:r>
      <w:r>
        <w:rPr>
          <w:rStyle w:val="6"/>
          <w:highlight w:val="none"/>
        </w:rPr>
        <w:t>岗位</w:t>
      </w:r>
      <w:r>
        <w:rPr>
          <w:rStyle w:val="6"/>
          <w:rFonts w:hint="eastAsia"/>
          <w:highlight w:val="none"/>
          <w:lang w:eastAsia="zh-CN"/>
        </w:rPr>
        <w:t>、人数</w:t>
      </w:r>
      <w:r>
        <w:rPr>
          <w:rStyle w:val="6"/>
          <w:highlight w:val="none"/>
        </w:rPr>
        <w:t>及</w:t>
      </w:r>
      <w:r>
        <w:rPr>
          <w:rStyle w:val="6"/>
          <w:rFonts w:hint="eastAsia"/>
          <w:highlight w:val="none"/>
          <w:lang w:eastAsia="zh-CN"/>
        </w:rPr>
        <w:t>具体</w:t>
      </w:r>
      <w:r>
        <w:rPr>
          <w:rStyle w:val="6"/>
          <w:highlight w:val="none"/>
        </w:rPr>
        <w:t>要求</w:t>
      </w:r>
    </w:p>
    <w:tbl>
      <w:tblPr>
        <w:tblStyle w:val="4"/>
        <w:tblW w:w="8928" w:type="dxa"/>
        <w:tblInd w:w="-6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851"/>
        <w:gridCol w:w="1179"/>
        <w:gridCol w:w="1920"/>
        <w:gridCol w:w="4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Style w:val="6"/>
                <w:rFonts w:hint="default"/>
                <w:b w:val="0"/>
                <w:bCs/>
                <w:color w:val="000000"/>
                <w:highlight w:val="none"/>
                <w:vertAlign w:val="baseline"/>
                <w:lang w:val="en-US" w:eastAsia="zh-CN"/>
              </w:rPr>
            </w:pPr>
            <w:r>
              <w:rPr>
                <w:rStyle w:val="6"/>
                <w:rFonts w:hint="eastAsia"/>
                <w:b w:val="0"/>
                <w:bCs/>
                <w:color w:val="000000"/>
                <w:highlight w:val="none"/>
                <w:vertAlign w:val="baseline"/>
                <w:lang w:val="en-US" w:eastAsia="zh-CN"/>
              </w:rPr>
              <w:t>岗位</w:t>
            </w:r>
          </w:p>
        </w:tc>
        <w:tc>
          <w:tcPr>
            <w:tcW w:w="851" w:type="dxa"/>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Style w:val="6"/>
                <w:rFonts w:hint="default"/>
                <w:b w:val="0"/>
                <w:bCs/>
                <w:color w:val="000000"/>
                <w:highlight w:val="none"/>
                <w:vertAlign w:val="baseline"/>
                <w:lang w:val="en-US" w:eastAsia="zh-CN"/>
              </w:rPr>
            </w:pPr>
            <w:r>
              <w:rPr>
                <w:rStyle w:val="6"/>
                <w:rFonts w:hint="eastAsia"/>
                <w:b w:val="0"/>
                <w:bCs/>
                <w:color w:val="000000"/>
                <w:highlight w:val="none"/>
                <w:vertAlign w:val="baseline"/>
                <w:lang w:val="en-US" w:eastAsia="zh-CN"/>
              </w:rPr>
              <w:t>招聘人数</w:t>
            </w:r>
          </w:p>
        </w:tc>
        <w:tc>
          <w:tcPr>
            <w:tcW w:w="1179" w:type="dxa"/>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Style w:val="6"/>
                <w:rFonts w:hint="default"/>
                <w:b w:val="0"/>
                <w:bCs/>
                <w:color w:val="000000"/>
                <w:highlight w:val="none"/>
                <w:vertAlign w:val="baseline"/>
                <w:lang w:val="en-US" w:eastAsia="zh-CN"/>
              </w:rPr>
            </w:pPr>
            <w:r>
              <w:rPr>
                <w:rStyle w:val="6"/>
                <w:rFonts w:hint="eastAsia"/>
                <w:b w:val="0"/>
                <w:bCs/>
                <w:color w:val="000000"/>
                <w:highlight w:val="none"/>
                <w:vertAlign w:val="baseline"/>
                <w:lang w:val="en-US" w:eastAsia="zh-CN"/>
              </w:rPr>
              <w:t>学历要求</w:t>
            </w:r>
          </w:p>
        </w:tc>
        <w:tc>
          <w:tcPr>
            <w:tcW w:w="1920" w:type="dxa"/>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Style w:val="6"/>
                <w:rFonts w:hint="default"/>
                <w:b w:val="0"/>
                <w:bCs/>
                <w:color w:val="000000"/>
                <w:highlight w:val="none"/>
                <w:vertAlign w:val="baseline"/>
                <w:lang w:val="en-US" w:eastAsia="zh-CN"/>
              </w:rPr>
            </w:pPr>
            <w:r>
              <w:rPr>
                <w:rStyle w:val="6"/>
                <w:rFonts w:hint="eastAsia"/>
                <w:b w:val="0"/>
                <w:bCs/>
                <w:color w:val="000000"/>
                <w:highlight w:val="none"/>
                <w:vertAlign w:val="baseline"/>
                <w:lang w:val="en-US" w:eastAsia="zh-CN"/>
              </w:rPr>
              <w:t>专业要求</w:t>
            </w:r>
          </w:p>
        </w:tc>
        <w:tc>
          <w:tcPr>
            <w:tcW w:w="41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Style w:val="6"/>
                <w:rFonts w:hint="default"/>
                <w:b w:val="0"/>
                <w:bCs/>
                <w:color w:val="000000"/>
                <w:highlight w:val="none"/>
                <w:vertAlign w:val="baseline"/>
                <w:lang w:val="en-US" w:eastAsia="zh-CN"/>
              </w:rPr>
            </w:pPr>
            <w:r>
              <w:rPr>
                <w:rStyle w:val="6"/>
                <w:rFonts w:hint="eastAsia"/>
                <w:b w:val="0"/>
                <w:bCs/>
                <w:color w:val="000000"/>
                <w:highlight w:val="none"/>
                <w:vertAlign w:val="baseline"/>
                <w:lang w:val="en-US" w:eastAsia="zh-CN"/>
              </w:rPr>
              <w:t>岗位具体要求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850" w:type="dxa"/>
            <w:tcBorders>
              <w:top w:val="single" w:color="000000" w:sz="8" w:space="0"/>
              <w:left w:val="single" w:color="000000" w:sz="8" w:space="0"/>
              <w:bottom w:val="single" w:color="auto" w:sz="4"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Style w:val="6"/>
                <w:rFonts w:hint="default"/>
                <w:b w:val="0"/>
                <w:bCs/>
                <w:color w:val="000000"/>
                <w:highlight w:val="none"/>
                <w:vertAlign w:val="baseline"/>
                <w:lang w:val="en-US" w:eastAsia="zh-CN"/>
              </w:rPr>
            </w:pPr>
            <w:r>
              <w:rPr>
                <w:rStyle w:val="6"/>
                <w:rFonts w:hint="eastAsia"/>
                <w:b w:val="0"/>
                <w:bCs/>
                <w:color w:val="000000"/>
                <w:highlight w:val="none"/>
                <w:vertAlign w:val="baseline"/>
                <w:lang w:val="en-US" w:eastAsia="zh-CN"/>
              </w:rPr>
              <w:t>急救医生</w:t>
            </w:r>
          </w:p>
        </w:tc>
        <w:tc>
          <w:tcPr>
            <w:tcW w:w="851" w:type="dxa"/>
            <w:tcBorders>
              <w:top w:val="single" w:color="000000" w:sz="8" w:space="0"/>
              <w:left w:val="single" w:color="000000" w:sz="8" w:space="0"/>
              <w:bottom w:val="single" w:color="auto" w:sz="4"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Style w:val="6"/>
                <w:rFonts w:hint="default"/>
                <w:b w:val="0"/>
                <w:bCs/>
                <w:color w:val="000000"/>
                <w:highlight w:val="none"/>
                <w:vertAlign w:val="baseline"/>
                <w:lang w:val="en-US" w:eastAsia="zh-CN"/>
              </w:rPr>
            </w:pPr>
            <w:r>
              <w:rPr>
                <w:rStyle w:val="6"/>
                <w:rFonts w:hint="eastAsia"/>
                <w:b w:val="0"/>
                <w:bCs/>
                <w:color w:val="000000"/>
                <w:highlight w:val="none"/>
                <w:vertAlign w:val="baseline"/>
                <w:lang w:val="en-US" w:eastAsia="zh-CN"/>
              </w:rPr>
              <w:t>3</w:t>
            </w:r>
          </w:p>
        </w:tc>
        <w:tc>
          <w:tcPr>
            <w:tcW w:w="1179" w:type="dxa"/>
            <w:tcBorders>
              <w:top w:val="single" w:color="000000" w:sz="8" w:space="0"/>
              <w:left w:val="single" w:color="000000" w:sz="8" w:space="0"/>
              <w:bottom w:val="single" w:color="auto" w:sz="4"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Style w:val="6"/>
                <w:rFonts w:hint="default"/>
                <w:b w:val="0"/>
                <w:bCs/>
                <w:color w:val="000000"/>
                <w:highlight w:val="none"/>
                <w:vertAlign w:val="baseline"/>
                <w:lang w:val="en-US" w:eastAsia="zh-CN"/>
              </w:rPr>
            </w:pPr>
            <w:r>
              <w:rPr>
                <w:rStyle w:val="6"/>
                <w:rFonts w:hint="eastAsia"/>
                <w:b w:val="0"/>
                <w:bCs/>
                <w:color w:val="000000"/>
                <w:highlight w:val="none"/>
                <w:vertAlign w:val="baseline"/>
                <w:lang w:val="en-US" w:eastAsia="zh-CN"/>
              </w:rPr>
              <w:t>本科及以上</w:t>
            </w:r>
          </w:p>
        </w:tc>
        <w:tc>
          <w:tcPr>
            <w:tcW w:w="1920" w:type="dxa"/>
            <w:tcBorders>
              <w:top w:val="single" w:color="000000" w:sz="8" w:space="0"/>
              <w:left w:val="single" w:color="000000" w:sz="8" w:space="0"/>
              <w:bottom w:val="single" w:color="auto" w:sz="4"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Style w:val="6"/>
                <w:rFonts w:hint="default"/>
                <w:b w:val="0"/>
                <w:bCs/>
                <w:color w:val="000000"/>
                <w:highlight w:val="none"/>
                <w:vertAlign w:val="baseline"/>
                <w:lang w:val="en-US" w:eastAsia="zh-CN"/>
              </w:rPr>
            </w:pPr>
            <w:r>
              <w:rPr>
                <w:rStyle w:val="6"/>
                <w:rFonts w:hint="eastAsia"/>
                <w:b w:val="0"/>
                <w:bCs/>
                <w:color w:val="000000"/>
                <w:highlight w:val="none"/>
                <w:vertAlign w:val="baseline"/>
                <w:lang w:val="en-US" w:eastAsia="zh-CN"/>
              </w:rPr>
              <w:t>临床医学、麻醉学、中医学、中西医临床医学、针灸推拿学</w:t>
            </w:r>
          </w:p>
        </w:tc>
        <w:tc>
          <w:tcPr>
            <w:tcW w:w="4128" w:type="dxa"/>
            <w:tcBorders>
              <w:top w:val="single" w:color="000000" w:sz="8" w:space="0"/>
              <w:left w:val="single" w:color="000000" w:sz="8" w:space="0"/>
              <w:bottom w:val="single" w:color="auto" w:sz="4"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Style w:val="6"/>
                <w:rFonts w:hint="eastAsia"/>
                <w:b w:val="0"/>
                <w:bCs/>
                <w:color w:val="000000"/>
                <w:highlight w:val="none"/>
                <w:vertAlign w:val="baseline"/>
                <w:lang w:val="en-US" w:eastAsia="zh-CN"/>
              </w:rPr>
            </w:pPr>
            <w:r>
              <w:rPr>
                <w:rStyle w:val="6"/>
                <w:rFonts w:hint="eastAsia"/>
                <w:b w:val="0"/>
                <w:bCs/>
                <w:color w:val="000000"/>
                <w:highlight w:val="none"/>
                <w:vertAlign w:val="baseline"/>
                <w:lang w:val="en-US" w:eastAsia="zh-CN"/>
              </w:rPr>
              <w:t>1.具有执业资格</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Style w:val="6"/>
                <w:rFonts w:hint="default"/>
                <w:b w:val="0"/>
                <w:bCs/>
                <w:color w:val="000000"/>
                <w:highlight w:val="none"/>
                <w:vertAlign w:val="baseline"/>
                <w:lang w:val="en-US" w:eastAsia="zh-CN"/>
              </w:rPr>
            </w:pPr>
            <w:r>
              <w:rPr>
                <w:rStyle w:val="6"/>
                <w:rFonts w:hint="eastAsia"/>
                <w:b w:val="0"/>
                <w:bCs/>
                <w:color w:val="000000"/>
                <w:highlight w:val="none"/>
                <w:vertAlign w:val="baseline"/>
                <w:lang w:val="en-US" w:eastAsia="zh-CN"/>
              </w:rPr>
              <w:t>2.熟练掌握急诊急救知识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850" w:type="dxa"/>
            <w:tcBorders>
              <w:top w:val="single" w:color="auto" w:sz="4" w:space="0"/>
              <w:left w:val="single" w:color="000000" w:sz="8" w:space="0"/>
              <w:bottom w:val="single" w:color="000000" w:sz="8"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Style w:val="6"/>
                <w:rFonts w:hint="default"/>
                <w:b w:val="0"/>
                <w:bCs/>
                <w:color w:val="000000"/>
                <w:highlight w:val="none"/>
                <w:vertAlign w:val="baseline"/>
                <w:lang w:val="en-US" w:eastAsia="zh-CN"/>
              </w:rPr>
            </w:pPr>
            <w:r>
              <w:rPr>
                <w:rStyle w:val="6"/>
                <w:rFonts w:hint="eastAsia"/>
                <w:b w:val="0"/>
                <w:bCs/>
                <w:color w:val="000000"/>
                <w:highlight w:val="none"/>
                <w:vertAlign w:val="baseline"/>
                <w:lang w:val="en-US" w:eastAsia="zh-CN"/>
              </w:rPr>
              <w:t>驾驶员</w:t>
            </w:r>
          </w:p>
        </w:tc>
        <w:tc>
          <w:tcPr>
            <w:tcW w:w="851" w:type="dxa"/>
            <w:tcBorders>
              <w:top w:val="single" w:color="auto" w:sz="4" w:space="0"/>
              <w:left w:val="single" w:color="000000" w:sz="8" w:space="0"/>
              <w:bottom w:val="single" w:color="000000" w:sz="8"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heme="minorHAnsi" w:hAnsiTheme="minorHAnsi" w:eastAsiaTheme="minorEastAsia" w:cstheme="minorBidi"/>
                <w:b w:val="0"/>
                <w:bCs/>
                <w:color w:val="000000"/>
                <w:kern w:val="0"/>
                <w:sz w:val="24"/>
                <w:szCs w:val="24"/>
                <w:highlight w:val="none"/>
                <w:vertAlign w:val="baseline"/>
                <w:lang w:val="en-US" w:eastAsia="zh-CN" w:bidi="ar"/>
              </w:rPr>
            </w:pPr>
            <w:r>
              <w:rPr>
                <w:rStyle w:val="6"/>
                <w:rFonts w:hint="eastAsia"/>
                <w:b w:val="0"/>
                <w:bCs/>
                <w:color w:val="000000"/>
                <w:highlight w:val="none"/>
                <w:vertAlign w:val="baseline"/>
                <w:lang w:val="en-US" w:eastAsia="zh-CN"/>
              </w:rPr>
              <w:t>4</w:t>
            </w:r>
          </w:p>
        </w:tc>
        <w:tc>
          <w:tcPr>
            <w:tcW w:w="1179" w:type="dxa"/>
            <w:tcBorders>
              <w:top w:val="single" w:color="auto" w:sz="4" w:space="0"/>
              <w:left w:val="single" w:color="000000" w:sz="8" w:space="0"/>
              <w:bottom w:val="single" w:color="000000" w:sz="8"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heme="minorHAnsi" w:hAnsiTheme="minorHAnsi" w:eastAsiaTheme="minorEastAsia" w:cstheme="minorBidi"/>
                <w:b w:val="0"/>
                <w:bCs/>
                <w:color w:val="000000"/>
                <w:kern w:val="0"/>
                <w:sz w:val="24"/>
                <w:szCs w:val="24"/>
                <w:highlight w:val="none"/>
                <w:vertAlign w:val="baseline"/>
                <w:lang w:val="en-US" w:eastAsia="zh-CN" w:bidi="ar"/>
              </w:rPr>
            </w:pPr>
            <w:r>
              <w:rPr>
                <w:rStyle w:val="6"/>
                <w:rFonts w:hint="eastAsia"/>
                <w:b w:val="0"/>
                <w:bCs/>
                <w:color w:val="000000"/>
                <w:highlight w:val="none"/>
                <w:vertAlign w:val="baseline"/>
                <w:lang w:val="en-US" w:eastAsia="zh-CN"/>
              </w:rPr>
              <w:t>高中、中专及以上</w:t>
            </w:r>
          </w:p>
        </w:tc>
        <w:tc>
          <w:tcPr>
            <w:tcW w:w="1920" w:type="dxa"/>
            <w:tcBorders>
              <w:top w:val="single" w:color="auto" w:sz="4" w:space="0"/>
              <w:left w:val="single" w:color="000000" w:sz="8" w:space="0"/>
              <w:bottom w:val="single" w:color="000000" w:sz="8"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Style w:val="6"/>
                <w:rFonts w:hint="eastAsia"/>
                <w:b w:val="0"/>
                <w:bCs/>
                <w:color w:val="000000"/>
                <w:highlight w:val="none"/>
                <w:vertAlign w:val="baseline"/>
                <w:lang w:val="en-US" w:eastAsia="zh-CN"/>
              </w:rPr>
            </w:pPr>
            <w:r>
              <w:rPr>
                <w:rStyle w:val="6"/>
                <w:rFonts w:hint="eastAsia"/>
                <w:b w:val="0"/>
                <w:bCs/>
                <w:color w:val="000000"/>
                <w:highlight w:val="none"/>
                <w:vertAlign w:val="baseline"/>
                <w:lang w:val="en-US" w:eastAsia="zh-CN"/>
              </w:rPr>
              <w:t>不限</w:t>
            </w:r>
          </w:p>
        </w:tc>
        <w:tc>
          <w:tcPr>
            <w:tcW w:w="4128" w:type="dxa"/>
            <w:tcBorders>
              <w:top w:val="single" w:color="auto" w:sz="4" w:space="0"/>
              <w:left w:val="single" w:color="000000" w:sz="8" w:space="0"/>
              <w:bottom w:val="single" w:color="000000" w:sz="8" w:space="0"/>
              <w:right w:val="single" w:color="000000" w:sz="8" w:space="0"/>
            </w:tcBorders>
            <w:shd w:val="clear" w:color="auto" w:fill="FFFFFF"/>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Style w:val="6"/>
                <w:rFonts w:hint="eastAsia"/>
                <w:b w:val="0"/>
                <w:bCs/>
                <w:color w:val="000000"/>
                <w:highlight w:val="none"/>
                <w:vertAlign w:val="baseline"/>
                <w:lang w:val="en-US" w:eastAsia="zh-CN"/>
              </w:rPr>
            </w:pPr>
            <w:r>
              <w:rPr>
                <w:rStyle w:val="6"/>
                <w:rFonts w:hint="eastAsia"/>
                <w:b w:val="0"/>
                <w:bCs/>
                <w:color w:val="000000"/>
                <w:highlight w:val="none"/>
                <w:vertAlign w:val="baseline"/>
                <w:lang w:val="en-US" w:eastAsia="zh-CN"/>
              </w:rPr>
              <w:t>1.男性</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Style w:val="6"/>
                <w:rFonts w:hint="eastAsia"/>
                <w:b w:val="0"/>
                <w:bCs/>
                <w:color w:val="000000"/>
                <w:highlight w:val="none"/>
                <w:vertAlign w:val="baseline"/>
                <w:lang w:val="en-US" w:eastAsia="zh-CN"/>
              </w:rPr>
            </w:pPr>
            <w:r>
              <w:rPr>
                <w:rStyle w:val="6"/>
                <w:rFonts w:hint="eastAsia"/>
                <w:b w:val="0"/>
                <w:bCs/>
                <w:color w:val="000000"/>
                <w:highlight w:val="none"/>
                <w:vertAlign w:val="baseline"/>
                <w:lang w:val="en-US" w:eastAsia="zh-CN"/>
              </w:rPr>
              <w:t>2.具有C1及以上驾驶证</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both"/>
              <w:textAlignment w:val="auto"/>
              <w:rPr>
                <w:rStyle w:val="6"/>
                <w:rFonts w:hint="default"/>
                <w:b w:val="0"/>
                <w:bCs/>
                <w:color w:val="000000"/>
                <w:highlight w:val="none"/>
                <w:vertAlign w:val="baseline"/>
                <w:lang w:val="en-US" w:eastAsia="zh-CN"/>
              </w:rPr>
            </w:pPr>
            <w:r>
              <w:rPr>
                <w:rStyle w:val="6"/>
                <w:rFonts w:hint="eastAsia"/>
                <w:b w:val="0"/>
                <w:bCs/>
                <w:color w:val="000000"/>
                <w:highlight w:val="none"/>
                <w:vertAlign w:val="baseline"/>
                <w:lang w:val="en-US" w:eastAsia="zh-CN"/>
              </w:rPr>
              <w:t>3.驾龄在3年及以上，期间无‌酒驾醉驾等严重交通违法行为、无重大交通事故责任记录及其他不良驾驶记录。</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2" w:firstLineChars="200"/>
        <w:textAlignment w:val="auto"/>
        <w:rPr>
          <w:rStyle w:val="6"/>
          <w:rFonts w:hint="eastAsia"/>
          <w:highlight w:val="none"/>
          <w:lang w:eastAsia="zh-CN"/>
        </w:rPr>
      </w:pPr>
      <w:r>
        <w:rPr>
          <w:rStyle w:val="6"/>
          <w:rFonts w:hint="eastAsia"/>
          <w:highlight w:val="none"/>
          <w:lang w:eastAsia="zh-CN"/>
        </w:rPr>
        <w:t>三、</w:t>
      </w:r>
      <w:r>
        <w:rPr>
          <w:rStyle w:val="6"/>
          <w:highlight w:val="none"/>
        </w:rPr>
        <w:t>招聘</w:t>
      </w:r>
      <w:r>
        <w:rPr>
          <w:rStyle w:val="6"/>
          <w:rFonts w:hint="eastAsia"/>
          <w:highlight w:val="none"/>
          <w:lang w:eastAsia="zh-CN"/>
        </w:rPr>
        <w:t>程序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rPr>
      </w:pPr>
      <w:r>
        <w:rPr>
          <w:rFonts w:hint="eastAsia"/>
          <w:highlight w:val="none"/>
        </w:rPr>
        <w:t>（一）报名</w:t>
      </w:r>
      <w:r>
        <w:rPr>
          <w:rFonts w:hint="eastAsia"/>
          <w:highlight w:val="none"/>
          <w:lang w:eastAsia="zh-CN"/>
        </w:rPr>
        <w:t>方式、</w:t>
      </w:r>
      <w:r>
        <w:rPr>
          <w:rFonts w:hint="eastAsia"/>
          <w:highlight w:val="none"/>
        </w:rPr>
        <w:t>时间、地点及要求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lang w:eastAsia="zh-CN"/>
        </w:rPr>
      </w:pPr>
      <w:r>
        <w:rPr>
          <w:rFonts w:hint="eastAsia"/>
          <w:highlight w:val="none"/>
        </w:rPr>
        <w:t>1、</w:t>
      </w:r>
      <w:r>
        <w:rPr>
          <w:rFonts w:hint="eastAsia"/>
          <w:highlight w:val="none"/>
          <w:lang w:eastAsia="zh-CN"/>
        </w:rPr>
        <w:t>报名方式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highlight w:val="none"/>
          <w:lang w:eastAsia="zh-CN"/>
        </w:rPr>
      </w:pPr>
      <w:r>
        <w:rPr>
          <w:rFonts w:hint="eastAsia"/>
          <w:highlight w:val="none"/>
          <w:lang w:eastAsia="zh-CN"/>
        </w:rPr>
        <w:t>本次公开招聘采取线上、线下相结合报名方式。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highlight w:val="none"/>
          <w:lang w:val="en-US" w:eastAsia="zh-CN"/>
        </w:rPr>
      </w:pPr>
      <w:r>
        <w:rPr>
          <w:rFonts w:hint="eastAsia"/>
          <w:highlight w:val="none"/>
          <w:lang w:eastAsia="zh-CN"/>
        </w:rPr>
        <w:t>线下报名地点：</w:t>
      </w:r>
      <w:r>
        <w:rPr>
          <w:highlight w:val="none"/>
        </w:rPr>
        <w:t>齐齐哈尔市急救中心人事科（齐齐哈尔市龙沙区公园路30号市第一医院7号楼3楼</w:t>
      </w:r>
      <w:r>
        <w:rPr>
          <w:rFonts w:hint="eastAsia"/>
          <w:highlight w:val="none"/>
          <w:lang w:val="en-US" w:eastAsia="zh-CN"/>
        </w:rPr>
        <w:t>320</w:t>
      </w:r>
      <w:r>
        <w:rPr>
          <w:highlight w:val="none"/>
        </w:rPr>
        <w:t>室）</w:t>
      </w:r>
      <w:r>
        <w:rPr>
          <w:rFonts w:hint="eastAsia"/>
          <w:highlight w:val="none"/>
          <w:lang w:eastAsia="zh-CN"/>
        </w:rPr>
        <w:t>联系</w:t>
      </w:r>
      <w:r>
        <w:rPr>
          <w:rFonts w:hint="eastAsia"/>
          <w:highlight w:val="none"/>
        </w:rPr>
        <w:t>电话：付老师  朱老师0</w:t>
      </w:r>
      <w:r>
        <w:rPr>
          <w:rFonts w:hint="eastAsia"/>
          <w:highlight w:val="none"/>
          <w:lang w:val="en-US" w:eastAsia="zh-CN"/>
        </w:rPr>
        <w:t>452-2459626；</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default"/>
          <w:highlight w:val="none"/>
          <w:lang w:val="en-US" w:eastAsia="zh-CN"/>
        </w:rPr>
      </w:pPr>
      <w:r>
        <w:rPr>
          <w:rFonts w:hint="eastAsia"/>
          <w:highlight w:val="none"/>
          <w:lang w:eastAsia="zh-CN"/>
        </w:rPr>
        <w:t>线上报名</w:t>
      </w:r>
      <w:r>
        <w:rPr>
          <w:rFonts w:hint="eastAsia"/>
          <w:highlight w:val="none"/>
        </w:rPr>
        <w:t>邮箱：</w:t>
      </w:r>
      <w:r>
        <w:rPr>
          <w:rFonts w:hint="eastAsia"/>
          <w:highlight w:val="none"/>
          <w:lang w:val="en-US" w:eastAsia="zh-CN"/>
        </w:rPr>
        <w:t>qsjjzxrsk</w:t>
      </w:r>
      <w:r>
        <w:rPr>
          <w:rFonts w:hint="eastAsia"/>
          <w:highlight w:val="none"/>
        </w:rPr>
        <w:t>@163.com。</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rPr>
      </w:pPr>
      <w:r>
        <w:rPr>
          <w:rFonts w:hint="eastAsia"/>
          <w:highlight w:val="none"/>
          <w:lang w:val="en-US" w:eastAsia="zh-CN"/>
        </w:rPr>
        <w:t>2、</w:t>
      </w:r>
      <w:r>
        <w:rPr>
          <w:rFonts w:hint="eastAsia"/>
          <w:highlight w:val="none"/>
        </w:rPr>
        <w:t>报名时间：</w:t>
      </w:r>
      <w:r>
        <w:rPr>
          <w:rFonts w:hint="eastAsia"/>
          <w:highlight w:val="none"/>
          <w:lang w:val="en-US" w:eastAsia="zh-CN"/>
        </w:rPr>
        <w:t>2026年6月15日-6月30日</w:t>
      </w:r>
      <w:r>
        <w:rPr>
          <w:rFonts w:hint="eastAsia"/>
          <w:highlight w:val="none"/>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Theme="minorHAnsi" w:hAnsiTheme="minorHAnsi" w:eastAsiaTheme="minorEastAsia" w:cstheme="minorBidi"/>
          <w:kern w:val="0"/>
          <w:sz w:val="24"/>
          <w:szCs w:val="24"/>
          <w:highlight w:val="none"/>
          <w:lang w:val="en-US" w:eastAsia="zh-CN" w:bidi="ar"/>
        </w:rPr>
      </w:pPr>
      <w:r>
        <w:rPr>
          <w:rFonts w:hint="eastAsia" w:asciiTheme="minorHAnsi" w:hAnsiTheme="minorHAnsi" w:eastAsiaTheme="minorEastAsia" w:cstheme="minorBidi"/>
          <w:kern w:val="0"/>
          <w:sz w:val="24"/>
          <w:szCs w:val="24"/>
          <w:highlight w:val="none"/>
          <w:lang w:val="en-US" w:eastAsia="zh-CN" w:bidi="ar"/>
        </w:rPr>
        <w:t>3、报名要求：（1）线下报名，需提供《报名表》及附件，报名表（微信公众号下载打印并填写）、本人二代身份证（正反面）、毕业证、学位证、学信网《教育部学历证书电子注册备案表》、资格证、执业证、无犯罪记录证明（“龙易办”、“公安一网通办”APP软件或当地公安机关官方小程序上进行申办并下载打印）</w:t>
      </w:r>
      <w:r>
        <w:rPr>
          <w:rFonts w:hint="eastAsia" w:cstheme="minorBidi"/>
          <w:kern w:val="0"/>
          <w:sz w:val="24"/>
          <w:szCs w:val="24"/>
          <w:highlight w:val="none"/>
          <w:lang w:val="en-US" w:eastAsia="zh-CN" w:bidi="ar"/>
        </w:rPr>
        <w:t>、无严重交通违法记录（交管12123APP查询打印）</w:t>
      </w:r>
      <w:r>
        <w:rPr>
          <w:rFonts w:hint="eastAsia" w:asciiTheme="minorHAnsi" w:hAnsiTheme="minorHAnsi" w:eastAsiaTheme="minorEastAsia" w:cstheme="minorBidi"/>
          <w:kern w:val="0"/>
          <w:sz w:val="24"/>
          <w:szCs w:val="24"/>
          <w:highlight w:val="none"/>
          <w:lang w:val="en-US" w:eastAsia="zh-CN" w:bidi="ar"/>
        </w:rPr>
        <w:t>等岗位需要的其它相关材料原件及复印件各1份；（2）线上报名需按照线下报名要求将报名表及附件等材料扫描压缩后发送至人事科邮箱。</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rPr>
      </w:pPr>
      <w:r>
        <w:rPr>
          <w:rFonts w:hint="eastAsia"/>
          <w:highlight w:val="none"/>
        </w:rPr>
        <w:t>（二）资格审查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rPr>
      </w:pPr>
      <w:r>
        <w:rPr>
          <w:rFonts w:hint="eastAsia"/>
          <w:highlight w:val="none"/>
        </w:rPr>
        <w:t xml:space="preserve"> 招聘工作领导小组审查报名人员资格，确定进入考试程序人选。</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lang w:val="en-US" w:eastAsia="zh-CN"/>
        </w:rPr>
      </w:pPr>
      <w:r>
        <w:rPr>
          <w:rFonts w:hint="eastAsia"/>
          <w:highlight w:val="none"/>
          <w:lang w:val="en-US" w:eastAsia="zh-CN"/>
        </w:rPr>
        <w:t>考试考核包括体能测试、专业理论考试、实践技能考试和面试四个阶段。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eastAsia"/>
          <w:highlight w:val="none"/>
          <w:lang w:val="en-US" w:eastAsia="zh-CN"/>
        </w:rPr>
      </w:pPr>
      <w:r>
        <w:rPr>
          <w:rFonts w:hint="eastAsia"/>
          <w:highlight w:val="none"/>
          <w:lang w:val="en-US" w:eastAsia="zh-CN"/>
        </w:rPr>
        <w:t>1、 体能测试项目及标准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textAlignment w:val="auto"/>
        <w:rPr>
          <w:rFonts w:hint="eastAsia"/>
          <w:highlight w:val="none"/>
          <w:lang w:eastAsia="zh-CN"/>
        </w:rPr>
      </w:pPr>
      <w:r>
        <w:rPr>
          <w:rFonts w:hint="eastAsia"/>
          <w:highlight w:val="none"/>
          <w:lang w:eastAsia="zh-CN"/>
        </w:rPr>
        <w:t>男子组：10米×4往返跑，合格标准（30岁（含）以下≤13″1，31岁（含）以上≤13″4）；纵跳摸高≥265厘米。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lang w:eastAsia="zh-CN"/>
        </w:rPr>
      </w:pPr>
      <w:r>
        <w:rPr>
          <w:rFonts w:hint="eastAsia"/>
          <w:highlight w:val="none"/>
          <w:lang w:eastAsia="zh-CN"/>
        </w:rPr>
        <w:t>女子组：10米×4往返跑，合格标准（30岁（含）以下≤14″1，31岁（含）以上≤14″4）；纵跳摸高≥230厘米。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lang w:eastAsia="zh-CN"/>
        </w:rPr>
      </w:pPr>
      <w:r>
        <w:rPr>
          <w:rFonts w:hint="eastAsia"/>
          <w:highlight w:val="none"/>
          <w:lang w:eastAsia="zh-CN"/>
        </w:rPr>
        <w:t> 体能测试两项全部达标方为合格，体能测试不合格或未按要求参加体能测试的人员，不能进入笔试。其中：纵跳摸高的测试次数不超过3次，10米×4往返跑的测试次数不超过2次。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textAlignment w:val="auto"/>
        <w:rPr>
          <w:rFonts w:hint="eastAsia" w:eastAsiaTheme="minorEastAsia"/>
          <w:highlight w:val="none"/>
          <w:lang w:eastAsia="zh-CN"/>
        </w:rPr>
      </w:pPr>
      <w:r>
        <w:rPr>
          <w:rFonts w:hint="eastAsia"/>
          <w:highlight w:val="none"/>
          <w:lang w:val="en-US" w:eastAsia="zh-CN"/>
        </w:rPr>
        <w:t>2、笔试、</w:t>
      </w:r>
      <w:r>
        <w:rPr>
          <w:rFonts w:hint="eastAsia"/>
          <w:highlight w:val="none"/>
        </w:rPr>
        <w:t>面试</w:t>
      </w:r>
      <w:r>
        <w:rPr>
          <w:rFonts w:hint="eastAsia"/>
          <w:highlight w:val="none"/>
          <w:lang w:eastAsia="zh-CN"/>
        </w:rPr>
        <w:t>及实践技能考试</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Fonts w:hint="default"/>
          <w:highlight w:val="none"/>
          <w:lang w:val="en-US" w:eastAsia="zh-CN"/>
        </w:rPr>
      </w:pPr>
      <w:r>
        <w:rPr>
          <w:rFonts w:hint="eastAsia"/>
          <w:highlight w:val="none"/>
          <w:lang w:val="en-US" w:eastAsia="zh-CN"/>
        </w:rPr>
        <w:t>专业理论考试采取笔试，满分为100分，占总成绩的60%。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eastAsiaTheme="minorEastAsia"/>
          <w:highlight w:val="none"/>
          <w:lang w:val="en-US" w:eastAsia="zh-CN"/>
        </w:rPr>
      </w:pPr>
      <w:r>
        <w:rPr>
          <w:rFonts w:hint="eastAsia"/>
          <w:highlight w:val="none"/>
          <w:lang w:eastAsia="zh-CN"/>
        </w:rPr>
        <w:t>依据笔试成绩由高至低按照岗位拟聘人数1:3的比例确定进入面试人选。末位出现并列的，可相应增加进入面试人数。如面试人数与岗位拟聘人数不足3:1，可按规定缩减招聘人数、取消招聘岗位或降低面试开考比例（具体以面试通知为准）。面试采取结构化面试方式，主要测试岗位综合能力，面试满分为100分。面试所得分数按20%折算计入总分。增加实践技能考试，主要测试实际操作能力，满分100分，所得分数均按20%折算计入总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rPr>
      </w:pPr>
      <w:r>
        <w:rPr>
          <w:rFonts w:hint="eastAsia"/>
          <w:highlight w:val="none"/>
        </w:rPr>
        <w:t>（</w:t>
      </w:r>
      <w:r>
        <w:rPr>
          <w:rFonts w:hint="eastAsia"/>
          <w:highlight w:val="none"/>
          <w:lang w:eastAsia="zh-CN"/>
        </w:rPr>
        <w:t>四</w:t>
      </w:r>
      <w:r>
        <w:rPr>
          <w:rFonts w:hint="eastAsia"/>
          <w:highlight w:val="none"/>
        </w:rPr>
        <w:t>）体格检查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rPr>
      </w:pPr>
      <w:r>
        <w:rPr>
          <w:rFonts w:hint="eastAsia"/>
          <w:highlight w:val="none"/>
        </w:rPr>
        <w:t>参照《公务员录用体检通用标准</w:t>
      </w:r>
      <w:r>
        <w:rPr>
          <w:rFonts w:hint="eastAsia"/>
          <w:highlight w:val="none"/>
          <w:lang w:eastAsia="zh-CN"/>
        </w:rPr>
        <w:t>（</w:t>
      </w:r>
      <w:r>
        <w:rPr>
          <w:rFonts w:hint="eastAsia"/>
          <w:highlight w:val="none"/>
        </w:rPr>
        <w:t>试行</w:t>
      </w:r>
      <w:r>
        <w:rPr>
          <w:rFonts w:hint="eastAsia"/>
          <w:highlight w:val="none"/>
          <w:lang w:eastAsia="zh-CN"/>
        </w:rPr>
        <w:t>）</w:t>
      </w:r>
      <w:r>
        <w:rPr>
          <w:rFonts w:hint="eastAsia"/>
          <w:highlight w:val="none"/>
        </w:rPr>
        <w:t>》进行，根据招聘岗位数量进行体检，体检费用自理，体检不合格者，按照人员综合成绩高低等额递补。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rPr>
      </w:pPr>
      <w:r>
        <w:rPr>
          <w:rFonts w:hint="eastAsia"/>
          <w:highlight w:val="none"/>
        </w:rPr>
        <w:t>（</w:t>
      </w:r>
      <w:r>
        <w:rPr>
          <w:rFonts w:hint="eastAsia"/>
          <w:highlight w:val="none"/>
          <w:lang w:eastAsia="zh-CN"/>
        </w:rPr>
        <w:t>五</w:t>
      </w:r>
      <w:r>
        <w:rPr>
          <w:rFonts w:hint="eastAsia"/>
          <w:highlight w:val="none"/>
        </w:rPr>
        <w:t>）公示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rPr>
      </w:pPr>
      <w:r>
        <w:rPr>
          <w:rFonts w:hint="eastAsia"/>
          <w:highlight w:val="none"/>
        </w:rPr>
        <w:t>按照综合成绩及体检结果择优确定拟聘用人选，同时向社会公布招聘结果，公示时间为</w:t>
      </w:r>
      <w:r>
        <w:rPr>
          <w:rFonts w:hint="eastAsia"/>
          <w:highlight w:val="none"/>
          <w:lang w:val="en-US" w:eastAsia="zh-CN"/>
        </w:rPr>
        <w:t>7</w:t>
      </w:r>
      <w:r>
        <w:rPr>
          <w:rFonts w:hint="eastAsia"/>
          <w:highlight w:val="none"/>
        </w:rPr>
        <w:t>个工作日。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rPr>
      </w:pPr>
      <w:r>
        <w:rPr>
          <w:rFonts w:hint="eastAsia"/>
          <w:highlight w:val="none"/>
        </w:rPr>
        <w:t>（七）试用考核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textAlignment w:val="auto"/>
        <w:rPr>
          <w:rFonts w:hint="eastAsia"/>
          <w:highlight w:val="none"/>
        </w:rPr>
      </w:pPr>
      <w:r>
        <w:rPr>
          <w:rFonts w:hint="eastAsia"/>
          <w:highlight w:val="none"/>
        </w:rPr>
        <w:t>公示期无异议的，予以试用。</w:t>
      </w:r>
      <w:r>
        <w:rPr>
          <w:rFonts w:hint="eastAsia"/>
          <w:highlight w:val="none"/>
          <w:lang w:eastAsia="zh-CN"/>
        </w:rPr>
        <w:t>急救医生岗位试用期为</w:t>
      </w:r>
      <w:r>
        <w:rPr>
          <w:rFonts w:hint="eastAsia"/>
          <w:highlight w:val="none"/>
          <w:lang w:val="en-US" w:eastAsia="zh-CN"/>
        </w:rPr>
        <w:t>3个月</w:t>
      </w:r>
      <w:r>
        <w:rPr>
          <w:rFonts w:hint="eastAsia"/>
          <w:highlight w:val="none"/>
        </w:rPr>
        <w:t>，</w:t>
      </w:r>
      <w:r>
        <w:rPr>
          <w:rFonts w:hint="eastAsia"/>
          <w:highlight w:val="none"/>
          <w:lang w:eastAsia="zh-CN"/>
        </w:rPr>
        <w:t>驾驶员岗位试用期</w:t>
      </w:r>
      <w:r>
        <w:rPr>
          <w:rFonts w:hint="eastAsia"/>
          <w:highlight w:val="none"/>
          <w:lang w:val="en-US" w:eastAsia="zh-CN"/>
        </w:rPr>
        <w:t>1个月，</w:t>
      </w:r>
      <w:r>
        <w:rPr>
          <w:rFonts w:hint="eastAsia"/>
          <w:highlight w:val="none"/>
        </w:rPr>
        <w:t>试用期满考核合格者予以正式聘用；考核不合格者，取消其聘用资格。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highlight w:val="none"/>
        </w:rPr>
      </w:pPr>
      <w:r>
        <w:rPr>
          <w:rFonts w:hint="eastAsia"/>
          <w:highlight w:val="none"/>
        </w:rPr>
        <w:t>（八）聘用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Style w:val="6"/>
          <w:rFonts w:hint="eastAsia"/>
          <w:b w:val="0"/>
          <w:bCs/>
          <w:highlight w:val="none"/>
        </w:rPr>
      </w:pPr>
      <w:r>
        <w:rPr>
          <w:rFonts w:hint="eastAsia"/>
          <w:highlight w:val="none"/>
        </w:rPr>
        <w:t>签订劳动合同。此次招聘的人员实行编外人员聘用制管理，试用期工资标准同本单位同类别人员待遇；试用期满考核合格后，执行同类人员工资标准，相关待遇按中心规定发放。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eastAsiaTheme="minorEastAsia"/>
          <w:b/>
          <w:bCs/>
          <w:highlight w:val="none"/>
          <w:lang w:eastAsia="zh-CN"/>
        </w:rPr>
      </w:pPr>
      <w:r>
        <w:rPr>
          <w:rFonts w:hint="eastAsia"/>
          <w:b/>
          <w:bCs/>
          <w:highlight w:val="none"/>
          <w:lang w:eastAsia="zh-CN"/>
        </w:rPr>
        <w:t>四、注意事项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highlight w:val="none"/>
          <w:lang w:val="en-US" w:eastAsia="zh-CN"/>
        </w:rPr>
      </w:pPr>
      <w:r>
        <w:rPr>
          <w:rFonts w:hint="eastAsia"/>
          <w:highlight w:val="none"/>
          <w:lang w:val="en-US" w:eastAsia="zh-CN"/>
        </w:rPr>
        <w:t>（一）本次招聘笔试后相关信息均通过</w:t>
      </w:r>
      <w:r>
        <w:rPr>
          <w:rFonts w:hint="eastAsia"/>
          <w:highlight w:val="none"/>
          <w:lang w:eastAsia="zh-CN"/>
        </w:rPr>
        <w:t>中心电话和微信等方式</w:t>
      </w:r>
      <w:r>
        <w:rPr>
          <w:rFonts w:hint="eastAsia"/>
          <w:highlight w:val="none"/>
          <w:lang w:val="en-US" w:eastAsia="zh-CN"/>
        </w:rPr>
        <w:t>发布。报考人员应保持联系电话畅通，及时关注有关信息。因个人未及时查看等原因造成错过考试任何环节，考生自行承担相应后果。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highlight w:val="none"/>
          <w:lang w:val="en-US" w:eastAsia="zh-CN"/>
        </w:rPr>
      </w:pPr>
      <w:r>
        <w:rPr>
          <w:rFonts w:hint="eastAsia"/>
          <w:highlight w:val="none"/>
          <w:lang w:val="en-US" w:eastAsia="zh-CN"/>
        </w:rPr>
        <w:t>（二）未在规定时间内参加报名、体能测试、笔试、面试、考核、体检、报到等，视为主动放弃考试、聘用资格。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highlight w:val="none"/>
          <w:lang w:val="en-US" w:eastAsia="zh-CN"/>
        </w:rPr>
      </w:pPr>
      <w:r>
        <w:rPr>
          <w:rFonts w:hint="eastAsia"/>
          <w:highlight w:val="none"/>
          <w:lang w:val="en-US" w:eastAsia="zh-CN"/>
        </w:rPr>
        <w:t>（三）资格审查贯穿公开招聘全过程，任何环节发现应聘人员不符合资格条件的，均取消应聘或聘用资格。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highlight w:val="none"/>
          <w:lang w:val="en-US" w:eastAsia="zh-CN"/>
        </w:rPr>
      </w:pPr>
      <w:r>
        <w:rPr>
          <w:rFonts w:hint="eastAsia"/>
          <w:highlight w:val="none"/>
          <w:lang w:val="en-US" w:eastAsia="zh-CN"/>
        </w:rPr>
        <w:t>（四）违纪违规行为按《事业单位公开招聘违纪违规行为处理规定》（人力资源和社会保障部令第35号）及有关规定处理。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Style w:val="6"/>
          <w:rFonts w:hint="eastAsia"/>
          <w:b w:val="0"/>
          <w:bCs/>
          <w:highlight w:val="none"/>
        </w:rPr>
      </w:pPr>
      <w:r>
        <w:rPr>
          <w:rFonts w:hint="eastAsia"/>
          <w:highlight w:val="none"/>
          <w:lang w:val="en-US" w:eastAsia="zh-CN"/>
        </w:rPr>
        <w:t>本公告由中心人事科负责解释，未尽事宜由领导小组办公室研究决定。</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i w:val="0"/>
          <w:caps w:val="0"/>
          <w:color w:val="000000"/>
          <w:spacing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i w:val="0"/>
          <w:caps w:val="0"/>
          <w:color w:val="000000"/>
          <w:spacing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i w:val="0"/>
          <w:caps w:val="0"/>
          <w:color w:val="000000"/>
          <w:spacing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i w:val="0"/>
          <w:caps w:val="0"/>
          <w:color w:val="000000"/>
          <w:spacing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i w:val="0"/>
          <w:caps w:val="0"/>
          <w:color w:val="000000"/>
          <w:spacing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13BAF"/>
    <w:multiLevelType w:val="singleLevel"/>
    <w:tmpl w:val="34013BA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224A56"/>
    <w:rsid w:val="0231400C"/>
    <w:rsid w:val="06E752E6"/>
    <w:rsid w:val="0C7F1DA2"/>
    <w:rsid w:val="146D3A3F"/>
    <w:rsid w:val="1AC96364"/>
    <w:rsid w:val="265C0E35"/>
    <w:rsid w:val="27AC21AC"/>
    <w:rsid w:val="29575580"/>
    <w:rsid w:val="310C2189"/>
    <w:rsid w:val="3166078F"/>
    <w:rsid w:val="3205397C"/>
    <w:rsid w:val="34224A56"/>
    <w:rsid w:val="36271AA7"/>
    <w:rsid w:val="38DD065E"/>
    <w:rsid w:val="3A2F0C42"/>
    <w:rsid w:val="3D3A4261"/>
    <w:rsid w:val="43A171D4"/>
    <w:rsid w:val="47C74579"/>
    <w:rsid w:val="4AD477FF"/>
    <w:rsid w:val="4D713E95"/>
    <w:rsid w:val="528C7E8F"/>
    <w:rsid w:val="53A763CD"/>
    <w:rsid w:val="54980D52"/>
    <w:rsid w:val="6406589A"/>
    <w:rsid w:val="644C4073"/>
    <w:rsid w:val="64CB57D5"/>
    <w:rsid w:val="66F0098B"/>
    <w:rsid w:val="677B055C"/>
    <w:rsid w:val="67813636"/>
    <w:rsid w:val="6A3C74A5"/>
    <w:rsid w:val="6B184A26"/>
    <w:rsid w:val="6B705251"/>
    <w:rsid w:val="6E8259C1"/>
    <w:rsid w:val="72CF6AAD"/>
    <w:rsid w:val="75422A82"/>
    <w:rsid w:val="759253F7"/>
    <w:rsid w:val="79BA6803"/>
    <w:rsid w:val="7D3C0C52"/>
    <w:rsid w:val="7E1F3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2478</Words>
  <Characters>2585</Characters>
  <Lines>0</Lines>
  <Paragraphs>0</Paragraphs>
  <TotalTime>3</TotalTime>
  <ScaleCrop>false</ScaleCrop>
  <LinksUpToDate>false</LinksUpToDate>
  <CharactersWithSpaces>2592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2022-07-21T03:30:00Z</dcterms:created>
  <dc:creator>Administrator</dc:creator>
  <cp:lastModifiedBy>Administrator</cp:lastModifiedBy>
  <cp:lastPrinted>2026-06-12T00:21:00Z</cp:lastPrinted>
  <dcterms:modified xsi:type="dcterms:W3CDTF">2026-06-15T08:22:40Z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